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AE3" w:rsidRDefault="00581AE3" w:rsidP="00581AE3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581AE3" w:rsidRDefault="00581AE3" w:rsidP="00581AE3">
      <w:pPr>
        <w:spacing w:after="8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276223" w:rsidRPr="00F75ECE" w:rsidRDefault="00581AE3" w:rsidP="00F75ECE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 w:rsidRPr="00F75ECE">
        <w:rPr>
          <w:rFonts w:ascii="Times New Roman" w:hAnsi="Times New Roman" w:cs="Times New Roman"/>
          <w:b/>
          <w:lang w:eastAsia="hu-HU"/>
        </w:rPr>
        <w:t>Bükkszentkereszt Község Önkormányzat Képviselő-testületének</w:t>
      </w:r>
    </w:p>
    <w:p w:rsidR="00581AE3" w:rsidRPr="00F75ECE" w:rsidRDefault="00A86929" w:rsidP="00F75ECE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r>
        <w:rPr>
          <w:rFonts w:ascii="Times New Roman" w:hAnsi="Times New Roman" w:cs="Times New Roman"/>
          <w:b/>
          <w:lang w:eastAsia="hu-HU"/>
        </w:rPr>
        <w:t>7</w:t>
      </w:r>
      <w:r w:rsidR="00581AE3" w:rsidRPr="00F75ECE">
        <w:rPr>
          <w:rFonts w:ascii="Times New Roman" w:hAnsi="Times New Roman" w:cs="Times New Roman"/>
          <w:b/>
          <w:lang w:eastAsia="hu-HU"/>
        </w:rPr>
        <w:t>/2016</w:t>
      </w:r>
      <w:r w:rsidRPr="00F75ECE">
        <w:rPr>
          <w:rFonts w:ascii="Times New Roman" w:hAnsi="Times New Roman" w:cs="Times New Roman"/>
          <w:b/>
          <w:lang w:eastAsia="hu-HU"/>
        </w:rPr>
        <w:t xml:space="preserve"> </w:t>
      </w:r>
      <w:r w:rsidR="00581AE3" w:rsidRPr="00F75ECE">
        <w:rPr>
          <w:rFonts w:ascii="Times New Roman" w:hAnsi="Times New Roman" w:cs="Times New Roman"/>
          <w:b/>
          <w:lang w:eastAsia="hu-HU"/>
        </w:rPr>
        <w:t>(</w:t>
      </w:r>
      <w:r>
        <w:rPr>
          <w:rFonts w:ascii="Times New Roman" w:hAnsi="Times New Roman" w:cs="Times New Roman"/>
          <w:b/>
          <w:lang w:eastAsia="hu-HU"/>
        </w:rPr>
        <w:t>IX.19</w:t>
      </w:r>
      <w:r w:rsidR="00581AE3" w:rsidRPr="00F75ECE">
        <w:rPr>
          <w:rFonts w:ascii="Times New Roman" w:hAnsi="Times New Roman" w:cs="Times New Roman"/>
          <w:b/>
          <w:lang w:eastAsia="hu-HU"/>
        </w:rPr>
        <w:t xml:space="preserve">) </w:t>
      </w:r>
      <w:r w:rsidR="00276223" w:rsidRPr="00F75ECE">
        <w:rPr>
          <w:rFonts w:ascii="Times New Roman" w:hAnsi="Times New Roman" w:cs="Times New Roman"/>
          <w:b/>
          <w:lang w:eastAsia="hu-HU"/>
        </w:rPr>
        <w:t>Ö</w:t>
      </w:r>
      <w:r w:rsidR="00581AE3" w:rsidRPr="00F75ECE">
        <w:rPr>
          <w:rFonts w:ascii="Times New Roman" w:hAnsi="Times New Roman" w:cs="Times New Roman"/>
          <w:b/>
          <w:lang w:eastAsia="hu-HU"/>
        </w:rPr>
        <w:t xml:space="preserve">nkormányzati </w:t>
      </w:r>
      <w:r w:rsidR="00276223" w:rsidRPr="00F75ECE">
        <w:rPr>
          <w:rFonts w:ascii="Times New Roman" w:hAnsi="Times New Roman" w:cs="Times New Roman"/>
          <w:b/>
          <w:lang w:eastAsia="hu-HU"/>
        </w:rPr>
        <w:t>R</w:t>
      </w:r>
      <w:r w:rsidR="00581AE3" w:rsidRPr="00F75ECE">
        <w:rPr>
          <w:rFonts w:ascii="Times New Roman" w:hAnsi="Times New Roman" w:cs="Times New Roman"/>
          <w:b/>
          <w:lang w:eastAsia="hu-HU"/>
        </w:rPr>
        <w:t>endelete</w:t>
      </w:r>
    </w:p>
    <w:p w:rsidR="00581AE3" w:rsidRPr="00F75ECE" w:rsidRDefault="00581AE3" w:rsidP="00F75ECE">
      <w:pPr>
        <w:pStyle w:val="Nincstrkz"/>
        <w:jc w:val="center"/>
        <w:rPr>
          <w:rFonts w:ascii="Times New Roman" w:hAnsi="Times New Roman" w:cs="Times New Roman"/>
          <w:b/>
          <w:lang w:eastAsia="hu-HU"/>
        </w:rPr>
      </w:pPr>
      <w:proofErr w:type="gramStart"/>
      <w:r w:rsidRPr="00F75ECE">
        <w:rPr>
          <w:rFonts w:ascii="Times New Roman" w:hAnsi="Times New Roman" w:cs="Times New Roman"/>
          <w:b/>
          <w:lang w:eastAsia="hu-HU"/>
        </w:rPr>
        <w:t>az</w:t>
      </w:r>
      <w:proofErr w:type="gramEnd"/>
      <w:r w:rsidRPr="00F75ECE">
        <w:rPr>
          <w:rFonts w:ascii="Times New Roman" w:hAnsi="Times New Roman" w:cs="Times New Roman"/>
          <w:b/>
          <w:lang w:eastAsia="hu-HU"/>
        </w:rPr>
        <w:t xml:space="preserve"> egészségügyi alapellátási körzetek megállapításáról</w:t>
      </w:r>
      <w:bookmarkStart w:id="0" w:name="_GoBack"/>
      <w:bookmarkEnd w:id="0"/>
    </w:p>
    <w:p w:rsidR="00581AE3" w:rsidRPr="00581AE3" w:rsidRDefault="00581AE3" w:rsidP="00581A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81AE3" w:rsidRPr="00581AE3" w:rsidRDefault="0027622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özs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ég Önkormányzatának Képviselő-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581AE3" w:rsidRPr="00581AE3" w:rsidRDefault="00581AE3" w:rsidP="00F75ECE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rendelet hatálya</w:t>
      </w:r>
    </w:p>
    <w:p w:rsidR="00F75ECE" w:rsidRPr="00581AE3" w:rsidRDefault="00F75ECE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1.§</w:t>
      </w:r>
    </w:p>
    <w:p w:rsidR="00581AE3" w:rsidRPr="00581AE3" w:rsidRDefault="00581AE3" w:rsidP="00F75ECE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rendelet hatálya kiterjed </w:t>
      </w:r>
      <w:r w:rsidR="002762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közigazgatási területén területi ellátási kötelezettséggel működő háziorvosi körzetre, házi gyermekorvosi körzetre, fogorvosi körzetre, védőnői ellátás körzetére, az alapellátáshoz kapcsolódó ügyeleti ellátásra, valamint az iskola-egészségügyi ellátásra</w:t>
      </w: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Az alapellátás körzetei</w:t>
      </w: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2.§</w:t>
      </w: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27622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teljes közigazgatási területe egy háziorvosi körzetet alkot.</w:t>
      </w:r>
    </w:p>
    <w:p w:rsid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körzet székhelye: </w:t>
      </w:r>
      <w:r w:rsidR="002762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3557 Bükkszentkereszt, Szabadság-telep</w:t>
      </w:r>
      <w:r w:rsidR="00C62ED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17.</w:t>
      </w:r>
    </w:p>
    <w:p w:rsidR="00E366B0" w:rsidRPr="00581AE3" w:rsidRDefault="00E366B0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körzet fióktelephelye: 3559 Répáshuta, Kossuth u. 2. </w:t>
      </w: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3.§</w:t>
      </w:r>
    </w:p>
    <w:p w:rsidR="00581AE3" w:rsidRDefault="00581AE3" w:rsidP="00F75ECE">
      <w:pPr>
        <w:spacing w:after="20" w:line="240" w:lineRule="auto"/>
        <w:rPr>
          <w:rFonts w:ascii="Times" w:eastAsia="Times New Roman" w:hAnsi="Times" w:cs="Times"/>
          <w:color w:val="FF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alapellátáshoz kapcsolódó ügyeleti ellátást az önkormányzat feladat-ellátási szerződés keretében látja el. Az ügyeleti ellátás székhelye: </w:t>
      </w:r>
    </w:p>
    <w:p w:rsidR="00B31896" w:rsidRDefault="00B31896" w:rsidP="00B31896">
      <w:pPr>
        <w:spacing w:after="20" w:line="240" w:lineRule="auto"/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</w:pPr>
      <w:r w:rsidRPr="00B31896">
        <w:rPr>
          <w:rFonts w:ascii="Times" w:eastAsia="Times New Roman" w:hAnsi="Times" w:cs="Times"/>
          <w:sz w:val="24"/>
          <w:szCs w:val="24"/>
          <w:lang w:eastAsia="hu-HU"/>
        </w:rPr>
        <w:t xml:space="preserve">Felnőtt háziorvosi ügyelet: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Misek Miskolci Semmelweis Ignác Egészségügyi Központ és Egyetemi Oktató kórház </w:t>
      </w: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>3529 Miskolc, Csabai kapu 9-11.</w:t>
      </w:r>
    </w:p>
    <w:p w:rsidR="00B31896" w:rsidRPr="00B31896" w:rsidRDefault="00B31896" w:rsidP="00B31896">
      <w:pPr>
        <w:spacing w:after="2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545454"/>
          <w:sz w:val="24"/>
          <w:szCs w:val="24"/>
          <w:shd w:val="clear" w:color="auto" w:fill="FFFFFF"/>
        </w:rPr>
        <w:t xml:space="preserve">Gyermek háziorvosi ügyelet: </w:t>
      </w:r>
      <w:r>
        <w:rPr>
          <w:rFonts w:ascii="Times" w:eastAsia="Times New Roman" w:hAnsi="Times" w:cs="Times"/>
          <w:sz w:val="24"/>
          <w:szCs w:val="24"/>
          <w:lang w:eastAsia="hu-HU"/>
        </w:rPr>
        <w:t xml:space="preserve">Borsod-Abaúj Zemplén Megyei Kórház Gyermek Egészségügyi Központ Miskolc, Szentpéteri kapu 72-76. </w:t>
      </w:r>
      <w:r>
        <w:rPr>
          <w:rFonts w:ascii="Times New Roman" w:hAnsi="Times New Roman" w:cs="Times New Roman"/>
          <w:b/>
          <w:bCs/>
          <w:color w:val="6A6A6A"/>
          <w:shd w:val="clear" w:color="auto" w:fill="FFFFFF"/>
        </w:rPr>
        <w:t xml:space="preserve"> </w:t>
      </w: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4.§</w:t>
      </w: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27622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teljes közigazgatási területe egy védőnői körzetet alkot.</w:t>
      </w:r>
    </w:p>
    <w:p w:rsid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körzet székelye: </w:t>
      </w:r>
      <w:r w:rsidR="002762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3557 Bükkszentkereszt, Szabadság-telep </w:t>
      </w:r>
      <w:r w:rsidR="00C62ED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17.</w:t>
      </w:r>
    </w:p>
    <w:p w:rsidR="00E366B0" w:rsidRPr="00581AE3" w:rsidRDefault="00E366B0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körzet fióktelephelye: 3559 Répáshuta, Kossuth u. 2. </w:t>
      </w: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6223" w:rsidRDefault="00F75ECE" w:rsidP="00F75ECE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5.§ </w:t>
      </w:r>
    </w:p>
    <w:p w:rsidR="00276223" w:rsidRDefault="0027622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76223" w:rsidRPr="00581AE3" w:rsidRDefault="0027622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Default="00276223" w:rsidP="00F75ECE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 w:rsidRPr="00F75ECE">
        <w:rPr>
          <w:rFonts w:ascii="Times New Roman" w:hAnsi="Times New Roman" w:cs="Times New Roman"/>
          <w:lang w:eastAsia="hu-HU"/>
        </w:rPr>
        <w:lastRenderedPageBreak/>
        <w:t>Bükkszentkereszt</w:t>
      </w:r>
      <w:r w:rsidR="00581AE3" w:rsidRPr="00F75ECE">
        <w:rPr>
          <w:rFonts w:ascii="Times New Roman" w:hAnsi="Times New Roman" w:cs="Times New Roman"/>
          <w:lang w:eastAsia="hu-HU"/>
        </w:rPr>
        <w:t xml:space="preserve"> község teljes közigazgatási területe egy fogorvosi alapellátási körzetet alkot. A fogorvosi körzet székhelye: </w:t>
      </w:r>
      <w:r w:rsidR="00C62ED3" w:rsidRPr="00F75ECE">
        <w:rPr>
          <w:rFonts w:ascii="Times New Roman" w:hAnsi="Times New Roman" w:cs="Times New Roman"/>
          <w:lang w:eastAsia="hu-HU"/>
        </w:rPr>
        <w:t xml:space="preserve">3557 Bükkszentkereszt, Szabadság-telep 17. </w:t>
      </w:r>
    </w:p>
    <w:p w:rsidR="00E366B0" w:rsidRPr="00F75ECE" w:rsidRDefault="00E366B0" w:rsidP="00E366B0">
      <w:pPr>
        <w:pStyle w:val="Nincstrkz"/>
        <w:ind w:left="720"/>
        <w:rPr>
          <w:rFonts w:ascii="Times New Roman" w:hAnsi="Times New Roman" w:cs="Times New Roman"/>
          <w:lang w:eastAsia="hu-HU"/>
        </w:rPr>
      </w:pPr>
    </w:p>
    <w:p w:rsidR="00F75ECE" w:rsidRPr="00F75ECE" w:rsidRDefault="00F75ECE" w:rsidP="00F75ECE">
      <w:pPr>
        <w:pStyle w:val="Nincstrkz"/>
        <w:rPr>
          <w:rFonts w:ascii="Times New Roman" w:hAnsi="Times New Roman" w:cs="Times New Roman"/>
          <w:lang w:eastAsia="hu-HU"/>
        </w:rPr>
      </w:pPr>
    </w:p>
    <w:p w:rsidR="00581AE3" w:rsidRPr="00F75ECE" w:rsidRDefault="00276223" w:rsidP="00F75ECE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 w:rsidRPr="00F75ECE">
        <w:rPr>
          <w:rFonts w:ascii="Times New Roman" w:hAnsi="Times New Roman" w:cs="Times New Roman"/>
          <w:lang w:eastAsia="hu-HU"/>
        </w:rPr>
        <w:t>Bükkszentkereszt</w:t>
      </w:r>
      <w:r w:rsidR="00581AE3" w:rsidRPr="00F75ECE">
        <w:rPr>
          <w:rFonts w:ascii="Times New Roman" w:hAnsi="Times New Roman" w:cs="Times New Roman"/>
          <w:lang w:eastAsia="hu-HU"/>
        </w:rPr>
        <w:t xml:space="preserve"> község teljes közigazgatási területe a fogorvosi ügyelet vonatkozásában egy fogorvosi körzetet alkot.</w:t>
      </w:r>
    </w:p>
    <w:p w:rsidR="00581AE3" w:rsidRPr="00F75ECE" w:rsidRDefault="00581AE3" w:rsidP="00F75ECE">
      <w:pPr>
        <w:pStyle w:val="Nincstrkz"/>
        <w:rPr>
          <w:rFonts w:ascii="Times New Roman" w:hAnsi="Times New Roman" w:cs="Times New Roman"/>
          <w:lang w:eastAsia="hu-HU"/>
        </w:rPr>
      </w:pPr>
    </w:p>
    <w:p w:rsidR="00581AE3" w:rsidRPr="00F75ECE" w:rsidRDefault="00581AE3" w:rsidP="00F75ECE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 w:rsidRPr="00F75ECE">
        <w:rPr>
          <w:rFonts w:ascii="Times New Roman" w:hAnsi="Times New Roman" w:cs="Times New Roman"/>
          <w:lang w:eastAsia="hu-HU"/>
        </w:rPr>
        <w:t>A rendelési időn túli fogorvosi ügyelet székhelye</w:t>
      </w:r>
      <w:r w:rsidR="00C62ED3" w:rsidRPr="00F75ECE">
        <w:rPr>
          <w:rFonts w:ascii="Times New Roman" w:hAnsi="Times New Roman" w:cs="Times New Roman"/>
          <w:lang w:eastAsia="hu-HU"/>
        </w:rPr>
        <w:t xml:space="preserve">: Miskolci Semmelweis </w:t>
      </w:r>
      <w:proofErr w:type="gramStart"/>
      <w:r w:rsidR="00C62ED3" w:rsidRPr="00F75ECE">
        <w:rPr>
          <w:rFonts w:ascii="Times New Roman" w:hAnsi="Times New Roman" w:cs="Times New Roman"/>
          <w:lang w:eastAsia="hu-HU"/>
        </w:rPr>
        <w:t>Ignác     Egészségügyi</w:t>
      </w:r>
      <w:proofErr w:type="gramEnd"/>
      <w:r w:rsidR="00C62ED3" w:rsidRPr="00F75ECE">
        <w:rPr>
          <w:rFonts w:ascii="Times New Roman" w:hAnsi="Times New Roman" w:cs="Times New Roman"/>
          <w:lang w:eastAsia="hu-HU"/>
        </w:rPr>
        <w:t xml:space="preserve"> Központ és Egyetemi Oktató Kórház Nonprofit KFT 3529 Miskolc, Csabai kapu 9.-11.  </w:t>
      </w:r>
      <w:r w:rsidR="00276223" w:rsidRPr="00F75ECE">
        <w:rPr>
          <w:rFonts w:ascii="Times New Roman" w:hAnsi="Times New Roman" w:cs="Times New Roman"/>
          <w:color w:val="FFFFFF" w:themeColor="background1"/>
          <w:lang w:eastAsia="hu-HU"/>
        </w:rPr>
        <w:t>……………………..</w:t>
      </w:r>
    </w:p>
    <w:p w:rsidR="00581AE3" w:rsidRPr="00F75ECE" w:rsidRDefault="00581AE3" w:rsidP="00F75ECE">
      <w:pPr>
        <w:pStyle w:val="Nincstrkz"/>
        <w:rPr>
          <w:rFonts w:ascii="Times New Roman" w:hAnsi="Times New Roman" w:cs="Times New Roman"/>
          <w:lang w:eastAsia="hu-HU"/>
        </w:rPr>
      </w:pPr>
    </w:p>
    <w:p w:rsidR="00C62ED3" w:rsidRPr="00F75ECE" w:rsidRDefault="00581AE3" w:rsidP="00F75ECE">
      <w:pPr>
        <w:pStyle w:val="Nincstrkz"/>
        <w:numPr>
          <w:ilvl w:val="0"/>
          <w:numId w:val="5"/>
        </w:numPr>
        <w:rPr>
          <w:rFonts w:ascii="Times New Roman" w:hAnsi="Times New Roman" w:cs="Times New Roman"/>
          <w:lang w:eastAsia="hu-HU"/>
        </w:rPr>
      </w:pPr>
      <w:r w:rsidRPr="00F75ECE">
        <w:rPr>
          <w:rFonts w:ascii="Times New Roman" w:hAnsi="Times New Roman" w:cs="Times New Roman"/>
          <w:lang w:eastAsia="hu-HU"/>
        </w:rPr>
        <w:t>A fogorvosi sürgősségi ellátás (hétvégén és ünnepnapokon) ügyelet székhelye</w:t>
      </w:r>
      <w:proofErr w:type="gramStart"/>
      <w:r w:rsidRPr="00F75ECE">
        <w:rPr>
          <w:rFonts w:ascii="Times New Roman" w:hAnsi="Times New Roman" w:cs="Times New Roman"/>
          <w:lang w:eastAsia="hu-HU"/>
        </w:rPr>
        <w:t xml:space="preserve">: </w:t>
      </w:r>
      <w:r w:rsidR="00276223" w:rsidRPr="00F75ECE">
        <w:rPr>
          <w:rFonts w:ascii="Times New Roman" w:hAnsi="Times New Roman" w:cs="Times New Roman"/>
          <w:lang w:eastAsia="hu-HU"/>
        </w:rPr>
        <w:t xml:space="preserve"> </w:t>
      </w:r>
      <w:r w:rsidR="00C62ED3" w:rsidRPr="00F75ECE">
        <w:rPr>
          <w:rFonts w:ascii="Times New Roman" w:hAnsi="Times New Roman" w:cs="Times New Roman"/>
          <w:lang w:eastAsia="hu-HU"/>
        </w:rPr>
        <w:t>Miskolci</w:t>
      </w:r>
      <w:proofErr w:type="gramEnd"/>
      <w:r w:rsidR="00C62ED3" w:rsidRPr="00F75ECE">
        <w:rPr>
          <w:rFonts w:ascii="Times New Roman" w:hAnsi="Times New Roman" w:cs="Times New Roman"/>
          <w:lang w:eastAsia="hu-HU"/>
        </w:rPr>
        <w:t xml:space="preserve"> Semmelweis Ignác     Egészségügyi Központ és Egyetemi Oktató Kórház Nonprofit KFT 3529 Miskolc, Csabai kapu 9.-11.  </w:t>
      </w:r>
      <w:r w:rsidR="00C62ED3" w:rsidRPr="00F75ECE">
        <w:rPr>
          <w:rFonts w:ascii="Times New Roman" w:hAnsi="Times New Roman" w:cs="Times New Roman"/>
          <w:color w:val="FFFFFF" w:themeColor="background1"/>
          <w:lang w:eastAsia="hu-HU"/>
        </w:rPr>
        <w:t>……………………..</w:t>
      </w:r>
    </w:p>
    <w:p w:rsidR="00581AE3" w:rsidRPr="00F75ECE" w:rsidRDefault="00C62ED3" w:rsidP="00F75ECE">
      <w:pPr>
        <w:pStyle w:val="Nincstrkz"/>
        <w:rPr>
          <w:rFonts w:ascii="Times New Roman" w:hAnsi="Times New Roman" w:cs="Times New Roman"/>
          <w:lang w:eastAsia="hu-HU"/>
        </w:rPr>
      </w:pPr>
      <w:r w:rsidRPr="00F75ECE">
        <w:rPr>
          <w:rFonts w:ascii="Times New Roman" w:hAnsi="Times New Roman" w:cs="Times New Roman"/>
          <w:lang w:eastAsia="hu-HU"/>
        </w:rPr>
        <w:t xml:space="preserve"> </w:t>
      </w:r>
    </w:p>
    <w:p w:rsidR="00581AE3" w:rsidRPr="00F75ECE" w:rsidRDefault="00581AE3" w:rsidP="00F75ECE">
      <w:pPr>
        <w:pStyle w:val="Nincstrkz"/>
        <w:rPr>
          <w:rFonts w:ascii="Times New Roman" w:hAnsi="Times New Roman" w:cs="Times New Roman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6.§</w:t>
      </w: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Az iskola-egészségügyi ellátás a háziorvos és védőnő együttes szolgáltatásából áll, melyet a </w:t>
      </w:r>
      <w:r w:rsidR="0027622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3557 Bükkszentkereszt, Szabadság telep 16</w:t>
      </w:r>
      <w:r w:rsidR="002051E6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 alatti </w:t>
      </w:r>
      <w:r w:rsidR="0065410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székhelyen és </w:t>
      </w:r>
      <w:proofErr w:type="gramStart"/>
      <w:r w:rsidR="0065410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 3559</w:t>
      </w:r>
      <w:proofErr w:type="gramEnd"/>
      <w:r w:rsidR="00654100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Répáshuta, Kossuth u. 2. sz. alatti fióktelephelyen biztosítanak. </w:t>
      </w: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 §</w:t>
      </w: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2051E6" w:rsidRDefault="0027622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özség Önkormányzata biztosítja az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nkormányzatok között született megállapodás alapján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Répáshuta község közigazgatási területére a házi orvosi, védőnői és iskola</w:t>
      </w:r>
      <w:r w:rsidR="004565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-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egészségügyi ellátást a 3559 Répáshuta Kossuth u. 2. sz. alatti háziorvosi rendelőben, </w:t>
      </w:r>
      <w:proofErr w:type="gramStart"/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gramEnd"/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581AE3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spellStart"/>
      <w:r w:rsidR="002051E6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</w:t>
      </w:r>
      <w:proofErr w:type="spellEnd"/>
      <w:r w:rsidR="002051E6"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fogorvosi feladatok ellátását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3557 Bükkszentkereszt, Szabadság telep 17. sz. alatti székhelyen. </w:t>
      </w: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Záró rendelkezések</w:t>
      </w: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7.§</w:t>
      </w: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Default="00F75ECE" w:rsidP="00EE373E">
      <w:pPr>
        <w:pStyle w:val="Listaszerbekezds"/>
        <w:numPr>
          <w:ilvl w:val="0"/>
          <w:numId w:val="6"/>
        </w:num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EE373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Ez </w:t>
      </w:r>
      <w:proofErr w:type="gramStart"/>
      <w:r w:rsidRPr="00EE373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="00581AE3" w:rsidRPr="00EE373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rendelet</w:t>
      </w:r>
      <w:proofErr w:type="gramEnd"/>
      <w:r w:rsidR="00581AE3" w:rsidRPr="00EE373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kihirdetését követő napon lép hatályba.</w:t>
      </w:r>
    </w:p>
    <w:p w:rsidR="00EE373E" w:rsidRPr="008C17EB" w:rsidRDefault="00EE373E" w:rsidP="008C17EB">
      <w:pPr>
        <w:pStyle w:val="Listaszerbekezds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8C17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Hatályát veszti Bükkszentkereszt Község </w:t>
      </w:r>
      <w:proofErr w:type="gramStart"/>
      <w:r w:rsidRPr="008C17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Önkormányzatának   az</w:t>
      </w:r>
      <w:proofErr w:type="gramEnd"/>
      <w:r w:rsidRPr="008C17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egészségügyi alapellátások körzeteinek megállapításáról szóló  9/ 2002 (XII. 12)  Képvi</w:t>
      </w:r>
      <w:r w:rsidR="008C17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</w:t>
      </w:r>
      <w:r w:rsidRPr="008C17EB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elő-testületi rendelete.</w:t>
      </w:r>
    </w:p>
    <w:p w:rsidR="00581AE3" w:rsidRPr="00581AE3" w:rsidRDefault="00581AE3" w:rsidP="00581AE3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left="720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4565BD" w:rsidRDefault="00F75ECE" w:rsidP="00581AE3">
      <w:pPr>
        <w:spacing w:after="20" w:line="240" w:lineRule="auto"/>
        <w:ind w:left="720"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Jámbor Flórián </w:t>
      </w:r>
      <w:r w:rsidR="00581AE3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                                                 Dr. </w:t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Hegyközi Béla</w:t>
      </w:r>
    </w:p>
    <w:p w:rsidR="00581AE3" w:rsidRPr="004565BD" w:rsidRDefault="00581AE3" w:rsidP="00581AE3">
      <w:pPr>
        <w:spacing w:after="20" w:line="240" w:lineRule="auto"/>
        <w:ind w:left="720"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    </w:t>
      </w:r>
      <w:proofErr w:type="gramStart"/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polgármester</w:t>
      </w:r>
      <w:proofErr w:type="gramEnd"/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                                       </w:t>
      </w:r>
      <w:r w:rsidR="004565BD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         </w:t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  </w:t>
      </w:r>
      <w:r w:rsidR="00F75ECE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címzetes főjegyző</w:t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="00F75ECE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</w:p>
    <w:p w:rsidR="00581AE3" w:rsidRPr="004565BD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F75ECE" w:rsidP="00581AE3">
      <w:pPr>
        <w:spacing w:after="2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</w:p>
    <w:p w:rsidR="00581AE3" w:rsidRPr="00581AE3" w:rsidRDefault="00581AE3" w:rsidP="00581AE3">
      <w:pPr>
        <w:spacing w:after="2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Default="00581AE3" w:rsidP="00581AE3">
      <w:pPr>
        <w:spacing w:after="2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5ECE" w:rsidRDefault="00F75ECE" w:rsidP="00581AE3">
      <w:pPr>
        <w:spacing w:after="2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5ECE" w:rsidRDefault="00F75ECE" w:rsidP="00581AE3">
      <w:pPr>
        <w:spacing w:after="2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5ECE" w:rsidRDefault="00F75ECE" w:rsidP="00581AE3">
      <w:pPr>
        <w:spacing w:after="2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5ECE" w:rsidRPr="00581AE3" w:rsidRDefault="00F75ECE" w:rsidP="00EE373E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left="4956"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A </w:t>
      </w:r>
      <w:r w:rsidR="00A8692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7</w:t>
      </w: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/2016</w:t>
      </w:r>
      <w:r w:rsidR="00A86929"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</w:t>
      </w:r>
      <w:r w:rsidR="00A86929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IX.19</w:t>
      </w: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) önkormányzati rendelet 1. melléklete</w:t>
      </w:r>
    </w:p>
    <w:p w:rsidR="00581AE3" w:rsidRPr="00581AE3" w:rsidRDefault="00581AE3" w:rsidP="004565B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F75ECE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EGYÜTTMŰKÖDÉSI MEGÁLLAPODÁS </w:t>
      </w:r>
    </w:p>
    <w:p w:rsidR="00581AE3" w:rsidRPr="00581AE3" w:rsidRDefault="00581AE3" w:rsidP="00581AE3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 TERVEZET)</w:t>
      </w:r>
    </w:p>
    <w:p w:rsidR="00581AE3" w:rsidRPr="00581AE3" w:rsidRDefault="00581AE3" w:rsidP="004565BD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mely</w:t>
      </w:r>
      <w:proofErr w:type="gramEnd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létrejött egyrészről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özség Önkormányzata (székhelye: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3557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Bükkszentkereszt, Kossuth u. 24. 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továbbiakban:, Gesztor) képviselője: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Jámbor Flórián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polgármester,</w:t>
      </w: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másrészről</w:t>
      </w:r>
      <w:proofErr w:type="gramEnd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Répáshuta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Önkormányzata (székhelye: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3559 Répáshuta, Kossuth u. 2. </w:t>
      </w:r>
      <w:proofErr w:type="gramStart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</w:t>
      </w:r>
      <w:proofErr w:type="gramEnd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 továbbiakban: Önkormányzat) képviselője: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Erdős Tamás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polgármester (a továbbiakban együtt Felek) között alulírott napon és helyen az alábbiak szerint:</w:t>
      </w: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Az Együttműködési Megállapodást a Felek az egészségügyről szóló 2015. évi CXXII. törvény 6. § (1) bekezdése, valamint az önálló orvosi tevékenységről szóló 2000. évi II. törvény, és az önálló orvosi tevékenységről szóló 2000. évi II. törvény végrehajtásáról szóló 313/2011. (XII.23.) kormányrendelet rendelkezései alapján kötötték meg.</w:t>
      </w: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1) A </w:t>
      </w:r>
      <w:proofErr w:type="spellStart"/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bükkszentkereszti</w:t>
      </w:r>
      <w:proofErr w:type="spellEnd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fogorvosi, háziorvosi, védőnői és iskola-egészségügyi </w:t>
      </w:r>
      <w:proofErr w:type="gramStart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körzet működési</w:t>
      </w:r>
      <w:proofErr w:type="gramEnd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(ellátási) területe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Bükkszentkereszt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özség Önkormányzata Képviselő-testületének az egészségügyi alapellátási körzetek megállapításáról  szóló önkormányzati rendeletben meghatározott területekre terjed ki, mely magában foglalja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Répáshuta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teljes területét is. </w:t>
      </w:r>
      <w:r w:rsidR="00F75ECE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Répáshuta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Község Képviselő - testülete vállalja, hogy önálló rendeletben szabályozza az egészségügyi alapellátási körzetellátást.</w:t>
      </w: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93954" w:rsidRPr="00581AE3" w:rsidRDefault="00593954" w:rsidP="0059395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2) Az 1. pontban meghatározott körzet székhelye: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3557 Bükkszentkereszt, Szabadság-telep 17.  A házi orvosi, védőnői és iskola-egészségügyi ellátás helye Répáshuta 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településen   3559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Répáshuta, Kossuth u. 2. alatti fióktelephely. </w:t>
      </w:r>
    </w:p>
    <w:p w:rsidR="00593954" w:rsidRPr="00581AE3" w:rsidRDefault="00593954" w:rsidP="00593954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3) A Megállapodás </w:t>
      </w:r>
      <w:proofErr w:type="gramStart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2016. …</w:t>
      </w:r>
      <w:proofErr w:type="gramEnd"/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….…. napjától határozatlan időre jön létre, a megállapodás módosításához, felmondásához mind a két fél egyetértése szükséges.</w:t>
      </w: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4) A Felek megállapodnak abban, hogy vitás ügyek rendezéséhez hatáskörtől függően a </w:t>
      </w:r>
      <w:r w:rsidR="004565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Miskolci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Járásbíróság, illetve a </w:t>
      </w:r>
      <w:r w:rsidR="004565B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Miskolci</w:t>
      </w:r>
      <w:r w:rsidRPr="00581AE3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Törvényszék kizárólagos illetékességét kötik ki. A Felek az Együttműködési Megállapodást elolvasás és értelmezést követően, szabad akaratukból jóváhagyólag írták alá.</w:t>
      </w:r>
    </w:p>
    <w:p w:rsidR="00581AE3" w:rsidRPr="00581AE3" w:rsidRDefault="00581AE3" w:rsidP="00581AE3">
      <w:pPr>
        <w:spacing w:after="20" w:line="24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581AE3" w:rsidRPr="004565BD" w:rsidRDefault="004565BD" w:rsidP="004565BD">
      <w:pPr>
        <w:spacing w:after="20" w:line="240" w:lineRule="auto"/>
        <w:ind w:firstLine="180"/>
        <w:jc w:val="both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Bükkszentkereszt</w:t>
      </w:r>
      <w:r w:rsidR="00581AE3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, </w:t>
      </w:r>
      <w:proofErr w:type="gramStart"/>
      <w:r w:rsidR="00581AE3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2016. ….</w:t>
      </w:r>
      <w:proofErr w:type="gramEnd"/>
      <w:r w:rsidR="00581AE3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.</w:t>
      </w:r>
    </w:p>
    <w:p w:rsidR="00581AE3" w:rsidRPr="004565BD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581AE3" w:rsidRPr="004565BD" w:rsidRDefault="004565BD" w:rsidP="00581AE3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               Jámbor </w:t>
      </w:r>
      <w:proofErr w:type="gramStart"/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Flórián                                                     Erdős</w:t>
      </w:r>
      <w:proofErr w:type="gramEnd"/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Tamás</w:t>
      </w:r>
    </w:p>
    <w:p w:rsidR="00581AE3" w:rsidRPr="004565BD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                 </w:t>
      </w:r>
      <w:proofErr w:type="gramStart"/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polgármester</w:t>
      </w:r>
      <w:proofErr w:type="gramEnd"/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 polgármester</w:t>
      </w:r>
    </w:p>
    <w:p w:rsidR="00581AE3" w:rsidRPr="004565BD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</w:p>
    <w:p w:rsidR="00581AE3" w:rsidRPr="004565BD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Ellenjegyezte:</w:t>
      </w:r>
    </w:p>
    <w:p w:rsidR="00581AE3" w:rsidRPr="004565BD" w:rsidRDefault="004565BD" w:rsidP="00581AE3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ab/>
      </w:r>
      <w:proofErr w:type="gramStart"/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dr.</w:t>
      </w:r>
      <w:proofErr w:type="gramEnd"/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Hegyközi Béla</w:t>
      </w:r>
    </w:p>
    <w:p w:rsidR="00581AE3" w:rsidRPr="004565BD" w:rsidRDefault="00581AE3" w:rsidP="00581AE3">
      <w:pPr>
        <w:spacing w:after="20" w:line="240" w:lineRule="auto"/>
        <w:ind w:firstLine="180"/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</w:pP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                                                                                             </w:t>
      </w:r>
      <w:proofErr w:type="gramStart"/>
      <w:r w:rsidR="004565BD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>címzetes</w:t>
      </w:r>
      <w:proofErr w:type="gramEnd"/>
      <w:r w:rsidR="004565BD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főjegyző</w:t>
      </w:r>
      <w:r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  <w:r w:rsidR="004565BD" w:rsidRPr="004565BD">
        <w:rPr>
          <w:rFonts w:ascii="Times" w:eastAsia="Times New Roman" w:hAnsi="Times" w:cs="Times"/>
          <w:b/>
          <w:color w:val="000000"/>
          <w:sz w:val="24"/>
          <w:szCs w:val="24"/>
          <w:lang w:eastAsia="hu-HU"/>
        </w:rPr>
        <w:t xml:space="preserve"> </w:t>
      </w:r>
    </w:p>
    <w:p w:rsidR="00716726" w:rsidRDefault="00716726"/>
    <w:sectPr w:rsidR="0071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06BF"/>
    <w:multiLevelType w:val="hybridMultilevel"/>
    <w:tmpl w:val="AE349216"/>
    <w:lvl w:ilvl="0" w:tplc="AC920D8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73C2EBD"/>
    <w:multiLevelType w:val="multilevel"/>
    <w:tmpl w:val="9168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812E48"/>
    <w:multiLevelType w:val="hybridMultilevel"/>
    <w:tmpl w:val="9E3872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C68C1"/>
    <w:multiLevelType w:val="multilevel"/>
    <w:tmpl w:val="0D966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CB7909"/>
    <w:multiLevelType w:val="hybridMultilevel"/>
    <w:tmpl w:val="90E2D506"/>
    <w:lvl w:ilvl="0" w:tplc="57F4C6BC">
      <w:start w:val="1"/>
      <w:numFmt w:val="decimal"/>
      <w:lvlText w:val="%1."/>
      <w:lvlJc w:val="left"/>
      <w:pPr>
        <w:ind w:left="540" w:hanging="360"/>
      </w:p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724F0877"/>
    <w:multiLevelType w:val="multilevel"/>
    <w:tmpl w:val="B7A4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FA0973"/>
    <w:multiLevelType w:val="multilevel"/>
    <w:tmpl w:val="4130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  <w:lvlOverride w:ilvl="0">
      <w:startOverride w:val="4"/>
    </w:lvlOverride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E3"/>
    <w:rsid w:val="002051E6"/>
    <w:rsid w:val="00276223"/>
    <w:rsid w:val="004565BD"/>
    <w:rsid w:val="00581AE3"/>
    <w:rsid w:val="00593954"/>
    <w:rsid w:val="00654100"/>
    <w:rsid w:val="00716726"/>
    <w:rsid w:val="00767C35"/>
    <w:rsid w:val="008C17EB"/>
    <w:rsid w:val="00A86929"/>
    <w:rsid w:val="00B31896"/>
    <w:rsid w:val="00C62ED3"/>
    <w:rsid w:val="00CA5CCF"/>
    <w:rsid w:val="00DA55D1"/>
    <w:rsid w:val="00E366B0"/>
    <w:rsid w:val="00EE373E"/>
    <w:rsid w:val="00F7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CCF"/>
  </w:style>
  <w:style w:type="paragraph" w:styleId="Cmsor1">
    <w:name w:val="heading 1"/>
    <w:basedOn w:val="Norml"/>
    <w:next w:val="Norml"/>
    <w:link w:val="Cmsor1Char"/>
    <w:uiPriority w:val="9"/>
    <w:qFormat/>
    <w:rsid w:val="00CA5CC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5CC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5CC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5CC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A5CC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CA5C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CA5CCF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CA5CCF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A5CC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CA5CCF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A5CC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5CC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CA5CC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CA5CCF"/>
    <w:rPr>
      <w:b/>
      <w:bCs/>
      <w:i/>
      <w:iCs/>
    </w:rPr>
  </w:style>
  <w:style w:type="character" w:styleId="Finomkiemels">
    <w:name w:val="Subtle Emphasis"/>
    <w:uiPriority w:val="19"/>
    <w:qFormat/>
    <w:rsid w:val="00CA5CCF"/>
    <w:rPr>
      <w:i/>
      <w:iCs/>
    </w:rPr>
  </w:style>
  <w:style w:type="character" w:styleId="Ershangslyozs">
    <w:name w:val="Intense Emphasis"/>
    <w:uiPriority w:val="21"/>
    <w:qFormat/>
    <w:rsid w:val="00CA5CCF"/>
    <w:rPr>
      <w:b/>
      <w:bCs/>
    </w:rPr>
  </w:style>
  <w:style w:type="character" w:styleId="Finomhivatkozs">
    <w:name w:val="Subtle Reference"/>
    <w:uiPriority w:val="31"/>
    <w:qFormat/>
    <w:rsid w:val="00CA5CCF"/>
    <w:rPr>
      <w:smallCaps/>
    </w:rPr>
  </w:style>
  <w:style w:type="character" w:styleId="Ershivatkozs">
    <w:name w:val="Intense Reference"/>
    <w:uiPriority w:val="32"/>
    <w:qFormat/>
    <w:rsid w:val="00CA5CCF"/>
    <w:rPr>
      <w:smallCaps/>
      <w:spacing w:val="5"/>
      <w:u w:val="single"/>
    </w:rPr>
  </w:style>
  <w:style w:type="character" w:styleId="Knyvcme">
    <w:name w:val="Book Title"/>
    <w:uiPriority w:val="33"/>
    <w:qFormat/>
    <w:rsid w:val="00CA5CC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5CCF"/>
  </w:style>
  <w:style w:type="paragraph" w:styleId="Cmsor1">
    <w:name w:val="heading 1"/>
    <w:basedOn w:val="Norml"/>
    <w:next w:val="Norml"/>
    <w:link w:val="Cmsor1Char"/>
    <w:uiPriority w:val="9"/>
    <w:qFormat/>
    <w:rsid w:val="00CA5CCF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A5CCF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A5CCF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A5CCF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A5CCF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A5CCF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A5CCF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A5CCF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A5CCF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CA5CC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link w:val="Cmsor2"/>
    <w:uiPriority w:val="9"/>
    <w:semiHidden/>
    <w:rsid w:val="00CA5C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link w:val="Cmsor3"/>
    <w:uiPriority w:val="9"/>
    <w:semiHidden/>
    <w:rsid w:val="00CA5CCF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link w:val="Cmsor4"/>
    <w:uiPriority w:val="9"/>
    <w:semiHidden/>
    <w:rsid w:val="00CA5CCF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link w:val="Cmsor5"/>
    <w:uiPriority w:val="9"/>
    <w:semiHidden/>
    <w:rsid w:val="00CA5CCF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link w:val="Cmsor6"/>
    <w:uiPriority w:val="9"/>
    <w:semiHidden/>
    <w:rsid w:val="00CA5CC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link w:val="Cmsor7"/>
    <w:uiPriority w:val="9"/>
    <w:semiHidden/>
    <w:rsid w:val="00CA5CCF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link w:val="Cmsor8"/>
    <w:uiPriority w:val="9"/>
    <w:semiHidden/>
    <w:rsid w:val="00CA5CCF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CA5CC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CA5CCF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CmChar">
    <w:name w:val="Cím Char"/>
    <w:link w:val="Cm"/>
    <w:uiPriority w:val="10"/>
    <w:rsid w:val="00CA5CCF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A5CCF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11"/>
    <w:rsid w:val="00CA5CC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CA5CCF"/>
    <w:rPr>
      <w:b/>
      <w:bCs/>
    </w:rPr>
  </w:style>
  <w:style w:type="character" w:styleId="Kiemels">
    <w:name w:val="Emphasis"/>
    <w:uiPriority w:val="20"/>
    <w:qFormat/>
    <w:rsid w:val="00CA5CC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CA5CC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CA5CC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CA5CCF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29"/>
    <w:rsid w:val="00CA5CC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A5CC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30"/>
    <w:rsid w:val="00CA5CCF"/>
    <w:rPr>
      <w:b/>
      <w:bCs/>
      <w:i/>
      <w:iCs/>
    </w:rPr>
  </w:style>
  <w:style w:type="character" w:styleId="Finomkiemels">
    <w:name w:val="Subtle Emphasis"/>
    <w:uiPriority w:val="19"/>
    <w:qFormat/>
    <w:rsid w:val="00CA5CCF"/>
    <w:rPr>
      <w:i/>
      <w:iCs/>
    </w:rPr>
  </w:style>
  <w:style w:type="character" w:styleId="Ershangslyozs">
    <w:name w:val="Intense Emphasis"/>
    <w:uiPriority w:val="21"/>
    <w:qFormat/>
    <w:rsid w:val="00CA5CCF"/>
    <w:rPr>
      <w:b/>
      <w:bCs/>
    </w:rPr>
  </w:style>
  <w:style w:type="character" w:styleId="Finomhivatkozs">
    <w:name w:val="Subtle Reference"/>
    <w:uiPriority w:val="31"/>
    <w:qFormat/>
    <w:rsid w:val="00CA5CCF"/>
    <w:rPr>
      <w:smallCaps/>
    </w:rPr>
  </w:style>
  <w:style w:type="character" w:styleId="Ershivatkozs">
    <w:name w:val="Intense Reference"/>
    <w:uiPriority w:val="32"/>
    <w:qFormat/>
    <w:rsid w:val="00CA5CCF"/>
    <w:rPr>
      <w:smallCaps/>
      <w:spacing w:val="5"/>
      <w:u w:val="single"/>
    </w:rPr>
  </w:style>
  <w:style w:type="character" w:styleId="Knyvcme">
    <w:name w:val="Book Title"/>
    <w:uiPriority w:val="33"/>
    <w:qFormat/>
    <w:rsid w:val="00CA5CC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A5CCF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1438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9004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Bükkszentkereszti Önkormányzati Hivatal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Bükkszentkereszti Önkormányzati Hivatal</dc:creator>
  <cp:lastModifiedBy>Bükkszentkereszti Önkormányzati Hivatal</cp:lastModifiedBy>
  <cp:revision>11</cp:revision>
  <cp:lastPrinted>2016-07-28T09:37:00Z</cp:lastPrinted>
  <dcterms:created xsi:type="dcterms:W3CDTF">2016-07-26T14:42:00Z</dcterms:created>
  <dcterms:modified xsi:type="dcterms:W3CDTF">2016-10-17T06:52:00Z</dcterms:modified>
</cp:coreProperties>
</file>