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EC0D" w14:textId="77777777" w:rsidR="0035133C" w:rsidRPr="00B82D85" w:rsidRDefault="0035133C" w:rsidP="0035133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B82D85">
        <w:rPr>
          <w:rFonts w:ascii="Times New Roman" w:hAnsi="Times New Roman" w:cs="Times New Roman"/>
          <w:b/>
          <w:u w:val="single"/>
        </w:rPr>
        <w:t>Bükkszentkereszt Község Képviselő-testülete</w:t>
      </w:r>
    </w:p>
    <w:p w14:paraId="45109334" w14:textId="77777777" w:rsidR="0035133C" w:rsidRPr="00B82D85" w:rsidRDefault="0035133C" w:rsidP="0035133C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B82D85">
        <w:rPr>
          <w:rFonts w:ascii="Times New Roman" w:hAnsi="Times New Roman" w:cs="Times New Roman"/>
          <w:b/>
          <w:u w:val="single"/>
        </w:rPr>
        <w:t>7/ 2022 (I. 13) Önkormányzati Határozata</w:t>
      </w:r>
    </w:p>
    <w:p w14:paraId="27EBFBB2" w14:textId="77777777" w:rsidR="0035133C" w:rsidRPr="00B82D85" w:rsidRDefault="0035133C" w:rsidP="0035133C">
      <w:pPr>
        <w:jc w:val="center"/>
        <w:rPr>
          <w:rFonts w:ascii="Times New Roman" w:hAnsi="Times New Roman" w:cs="Times New Roman"/>
        </w:rPr>
      </w:pPr>
    </w:p>
    <w:p w14:paraId="2323B249" w14:textId="77777777" w:rsidR="0035133C" w:rsidRPr="00B82D85" w:rsidRDefault="0035133C" w:rsidP="0035133C">
      <w:pPr>
        <w:jc w:val="both"/>
        <w:rPr>
          <w:rFonts w:ascii="Times New Roman" w:hAnsi="Times New Roman" w:cs="Times New Roman"/>
        </w:rPr>
      </w:pPr>
      <w:r w:rsidRPr="00B82D85">
        <w:rPr>
          <w:rFonts w:ascii="Times New Roman" w:hAnsi="Times New Roman" w:cs="Times New Roman"/>
          <w:u w:val="single"/>
        </w:rPr>
        <w:t>Tárgy:</w:t>
      </w:r>
      <w:r w:rsidRPr="00B82D85">
        <w:rPr>
          <w:rFonts w:ascii="Times New Roman" w:hAnsi="Times New Roman" w:cs="Times New Roman"/>
        </w:rPr>
        <w:t xml:space="preserve"> Bükkszentkereszt Kft </w:t>
      </w:r>
      <w:r>
        <w:rPr>
          <w:rFonts w:ascii="Times New Roman" w:hAnsi="Times New Roman" w:cs="Times New Roman"/>
        </w:rPr>
        <w:t>j</w:t>
      </w:r>
      <w:r w:rsidRPr="00B82D85">
        <w:rPr>
          <w:rFonts w:ascii="Times New Roman" w:hAnsi="Times New Roman" w:cs="Times New Roman"/>
        </w:rPr>
        <w:t>avadalmazási szabályzat elfogadása</w:t>
      </w:r>
    </w:p>
    <w:p w14:paraId="2B7B4D19" w14:textId="77777777" w:rsidR="0035133C" w:rsidRPr="00B82D85" w:rsidRDefault="0035133C" w:rsidP="0035133C">
      <w:pPr>
        <w:jc w:val="both"/>
        <w:rPr>
          <w:rFonts w:ascii="Times New Roman" w:hAnsi="Times New Roman" w:cs="Times New Roman"/>
          <w:color w:val="000000"/>
        </w:rPr>
      </w:pPr>
      <w:r w:rsidRPr="00B82D85">
        <w:rPr>
          <w:rFonts w:ascii="Times New Roman" w:hAnsi="Times New Roman" w:cs="Times New Roman"/>
          <w:color w:val="000000"/>
        </w:rPr>
        <w:t xml:space="preserve">A Bükkszentkereszt Község Önkormányzat Képviselő-testülete a Miskolci Törvényszék Cégbírósága által nyilvántartott </w:t>
      </w:r>
      <w:r w:rsidRPr="0025140A">
        <w:rPr>
          <w:rFonts w:ascii="Times New Roman" w:hAnsi="Times New Roman" w:cs="Times New Roman"/>
          <w:color w:val="000000"/>
        </w:rPr>
        <w:t>Bükkszentkereszt Szolgáltató Korlátolt Felelősségű Társaság</w:t>
      </w:r>
      <w:r w:rsidRPr="00B82D85">
        <w:rPr>
          <w:rFonts w:ascii="Times New Roman" w:hAnsi="Times New Roman" w:cs="Times New Roman"/>
          <w:color w:val="000000"/>
        </w:rPr>
        <w:t xml:space="preserve"> (3557 Bükkszentkereszt, Kossuth Lajos u. 24.; cégjegyzékszám: </w:t>
      </w:r>
      <w:r w:rsidRPr="00B82D85">
        <w:rPr>
          <w:rFonts w:ascii="Times New Roman" w:hAnsi="Times New Roman" w:cs="Times New Roman"/>
          <w:color w:val="000000"/>
          <w:shd w:val="clear" w:color="auto" w:fill="FFFFFF"/>
        </w:rPr>
        <w:t>05-09-010664; adószám: 13109219205) alapítója, mint egyedüli tag 2022. január 13. napján</w:t>
      </w:r>
      <w:r w:rsidRPr="00B82D85">
        <w:rPr>
          <w:rFonts w:ascii="Times New Roman" w:hAnsi="Times New Roman" w:cs="Times New Roman"/>
          <w:color w:val="000000"/>
        </w:rPr>
        <w:t xml:space="preserve"> az alábbi döntést hozza:</w:t>
      </w:r>
    </w:p>
    <w:p w14:paraId="344982DD" w14:textId="77777777" w:rsidR="0035133C" w:rsidRPr="00B82D85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D85">
        <w:rPr>
          <w:rFonts w:ascii="Times New Roman" w:hAnsi="Times New Roman"/>
          <w:color w:val="000000"/>
          <w:sz w:val="24"/>
          <w:szCs w:val="24"/>
        </w:rPr>
        <w:t>Bükkszentkereszt Község Önkormányzat Képviselő-testülete elfogadja a határozat mellékletét képező Bükkszentkereszt Kft. Javadalmazási szabályzatát.</w:t>
      </w:r>
    </w:p>
    <w:p w14:paraId="032E1668" w14:textId="77777777" w:rsidR="0035133C" w:rsidRPr="00B82D85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</w:rPr>
      </w:pPr>
    </w:p>
    <w:p w14:paraId="1A1E3726" w14:textId="77777777" w:rsidR="0035133C" w:rsidRPr="00B82D85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D85">
        <w:rPr>
          <w:rFonts w:ascii="Times New Roman" w:hAnsi="Times New Roman"/>
          <w:color w:val="000000"/>
          <w:sz w:val="24"/>
          <w:szCs w:val="24"/>
        </w:rPr>
        <w:t>Az alapítói jogok gyakorlója az ügyvezetésen keresztül gondoskodik a Javadalmazási szabályzat Miskolci Törvényszék Cégbíróságánál történő letétbe helyezéséről, továbbá a törvény által meghatározott tárhelyre történő feltöltéséről.</w:t>
      </w:r>
    </w:p>
    <w:p w14:paraId="14367C75" w14:textId="77777777" w:rsidR="0035133C" w:rsidRPr="00B82D85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516235" w14:textId="77777777" w:rsidR="0035133C" w:rsidRPr="00B82D85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D85">
        <w:rPr>
          <w:rFonts w:ascii="Times New Roman" w:hAnsi="Times New Roman"/>
          <w:color w:val="000000"/>
          <w:sz w:val="24"/>
          <w:szCs w:val="24"/>
        </w:rPr>
        <w:t xml:space="preserve"> Határidő: 2022. január 14. </w:t>
      </w:r>
    </w:p>
    <w:p w14:paraId="12314C98" w14:textId="77777777" w:rsidR="0035133C" w:rsidRPr="00B82D85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D85">
        <w:rPr>
          <w:rFonts w:ascii="Times New Roman" w:hAnsi="Times New Roman"/>
          <w:color w:val="000000"/>
          <w:sz w:val="24"/>
          <w:szCs w:val="24"/>
        </w:rPr>
        <w:t>Felelős: Solymosi Konrád Ferenc polgármester, Négyesi Bernadett ügyvezető</w:t>
      </w:r>
    </w:p>
    <w:p w14:paraId="085425AF" w14:textId="77777777" w:rsidR="0035133C" w:rsidRPr="00B82D85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366279" w14:textId="77777777" w:rsidR="0035133C" w:rsidRPr="00234040" w:rsidRDefault="0035133C" w:rsidP="0035133C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B82D85">
        <w:rPr>
          <w:rFonts w:ascii="Times New Roman" w:hAnsi="Times New Roman"/>
          <w:color w:val="000000"/>
          <w:sz w:val="24"/>
          <w:szCs w:val="24"/>
        </w:rPr>
        <w:t>/ 2022 (I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82D85">
        <w:rPr>
          <w:rFonts w:ascii="Times New Roman" w:hAnsi="Times New Roman"/>
          <w:color w:val="000000"/>
          <w:sz w:val="24"/>
          <w:szCs w:val="24"/>
        </w:rPr>
        <w:t xml:space="preserve"> 13) Önkormányzati határozat melléklete</w:t>
      </w:r>
    </w:p>
    <w:p w14:paraId="046C82C5" w14:textId="66F7D611" w:rsidR="0035133C" w:rsidRPr="00234040" w:rsidRDefault="0035133C" w:rsidP="0035133C">
      <w:pPr>
        <w:spacing w:before="76"/>
        <w:ind w:left="1162" w:right="11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3D550E" wp14:editId="6705DCE3">
                <wp:simplePos x="0" y="0"/>
                <wp:positionH relativeFrom="page">
                  <wp:posOffset>881380</wp:posOffset>
                </wp:positionH>
                <wp:positionV relativeFrom="paragraph">
                  <wp:posOffset>236220</wp:posOffset>
                </wp:positionV>
                <wp:extent cx="5798185" cy="8890"/>
                <wp:effectExtent l="0" t="0" r="0" b="0"/>
                <wp:wrapTopAndBottom/>
                <wp:docPr id="195180086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5645C" id="Téglalap 1" o:spid="_x0000_s1026" style="position:absolute;margin-left:69.4pt;margin-top:18.6pt;width:456.5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B3VSC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D801DC">
        <w:rPr>
          <w:rFonts w:ascii="Times New Roman" w:hAnsi="Times New Roman" w:cs="Times New Roman"/>
          <w:b/>
          <w:sz w:val="24"/>
          <w:szCs w:val="24"/>
        </w:rPr>
        <w:t>Javadalmazási</w:t>
      </w:r>
      <w:r w:rsidRPr="00D801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01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Szabályzat </w:t>
      </w:r>
    </w:p>
    <w:p w14:paraId="51E165A1" w14:textId="77777777" w:rsidR="0035133C" w:rsidRPr="00D801DC" w:rsidRDefault="0035133C" w:rsidP="0035133C">
      <w:pPr>
        <w:pStyle w:val="Szvegtrzs"/>
        <w:spacing w:before="10"/>
        <w:rPr>
          <w:b w:val="0"/>
          <w:sz w:val="24"/>
          <w:szCs w:val="24"/>
        </w:rPr>
      </w:pPr>
    </w:p>
    <w:p w14:paraId="4F04B5D1" w14:textId="77777777" w:rsidR="0035133C" w:rsidRPr="00D801DC" w:rsidRDefault="0035133C" w:rsidP="0035133C">
      <w:pPr>
        <w:pStyle w:val="Szvegtrzs"/>
        <w:spacing w:before="4"/>
        <w:rPr>
          <w:b w:val="0"/>
          <w:sz w:val="24"/>
          <w:szCs w:val="24"/>
        </w:rPr>
      </w:pPr>
    </w:p>
    <w:p w14:paraId="02BFF516" w14:textId="77777777" w:rsidR="0035133C" w:rsidRPr="00D801DC" w:rsidRDefault="0035133C" w:rsidP="0035133C">
      <w:pPr>
        <w:spacing w:before="1"/>
        <w:ind w:left="142" w:right="136"/>
        <w:jc w:val="both"/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Bükkszentkereszt Község Önkormányzata Képviselő-testülete (a továbbiakban: Alapító), mint a Bükkszentkereszt Szolgáltató Korlátolt Felelősségű Társaság (3557 Bükkszentkereszt Kossuth utca 24.)- a továbbiakban: Társaság – alapítója és egyedüli, kizárólagos tulajdonosa, a  köztulajdonban álló gazdasági társaságok takarékosabb működéséről szóló 2009. évi CXXXII. törvény (a továbbiakban: Taktv.) 5. § (3) bekezdésében kapott hatáskörébe eljárva és e törvényben meghatározott kötelezettsége teljesítése érdekében az alábbi szabályzatot (a továbbiakban: Szabályzat) alkotja:</w:t>
      </w:r>
    </w:p>
    <w:p w14:paraId="1929FE86" w14:textId="77777777" w:rsidR="0035133C" w:rsidRPr="00D801DC" w:rsidRDefault="0035133C" w:rsidP="0035133C">
      <w:pPr>
        <w:pStyle w:val="Szvegtrzs"/>
        <w:spacing w:before="5"/>
        <w:rPr>
          <w:sz w:val="24"/>
          <w:szCs w:val="24"/>
        </w:rPr>
      </w:pPr>
    </w:p>
    <w:p w14:paraId="7B1610A1" w14:textId="77777777" w:rsidR="0035133C" w:rsidRPr="00972F16" w:rsidRDefault="0035133C" w:rsidP="0035133C">
      <w:pPr>
        <w:pStyle w:val="Cmsor1"/>
        <w:spacing w:before="1"/>
        <w:ind w:right="-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pacing w:val="-5"/>
          <w:sz w:val="24"/>
          <w:szCs w:val="24"/>
        </w:rPr>
        <w:t>I.</w:t>
      </w:r>
    </w:p>
    <w:p w14:paraId="1888D8F1" w14:textId="77777777" w:rsidR="0035133C" w:rsidRPr="00972F16" w:rsidRDefault="0035133C" w:rsidP="0035133C">
      <w:pPr>
        <w:pStyle w:val="Szvegtrzs"/>
        <w:spacing w:before="6"/>
        <w:ind w:right="-6"/>
        <w:rPr>
          <w:sz w:val="24"/>
          <w:szCs w:val="24"/>
        </w:rPr>
      </w:pPr>
    </w:p>
    <w:p w14:paraId="54F7511E" w14:textId="77777777" w:rsidR="0035133C" w:rsidRPr="00234040" w:rsidRDefault="0035133C" w:rsidP="0035133C">
      <w:pPr>
        <w:pStyle w:val="Cmsor2"/>
        <w:ind w:right="-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72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72F16">
        <w:rPr>
          <w:rFonts w:ascii="Times New Roman" w:hAnsi="Times New Roman" w:cs="Times New Roman"/>
          <w:color w:val="auto"/>
          <w:sz w:val="24"/>
          <w:szCs w:val="24"/>
        </w:rPr>
        <w:t>Szabályzat</w:t>
      </w:r>
      <w:r w:rsidRPr="00972F1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alapdokumentumai, </w:t>
      </w:r>
      <w:r w:rsidRPr="00972F16">
        <w:rPr>
          <w:rFonts w:ascii="Times New Roman" w:hAnsi="Times New Roman" w:cs="Times New Roman"/>
          <w:color w:val="auto"/>
          <w:sz w:val="24"/>
          <w:szCs w:val="24"/>
        </w:rPr>
        <w:t>célja</w:t>
      </w:r>
      <w:r w:rsidRPr="00972F1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972F16">
        <w:rPr>
          <w:rFonts w:ascii="Times New Roman" w:hAnsi="Times New Roman" w:cs="Times New Roman"/>
          <w:color w:val="auto"/>
          <w:sz w:val="24"/>
          <w:szCs w:val="24"/>
        </w:rPr>
        <w:t>és</w:t>
      </w:r>
      <w:r w:rsidRPr="00972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72F16">
        <w:rPr>
          <w:rFonts w:ascii="Times New Roman" w:hAnsi="Times New Roman" w:cs="Times New Roman"/>
          <w:color w:val="auto"/>
          <w:spacing w:val="-2"/>
          <w:sz w:val="24"/>
          <w:szCs w:val="24"/>
        </w:rPr>
        <w:t>hatálya</w:t>
      </w:r>
    </w:p>
    <w:p w14:paraId="2EEFD540" w14:textId="77777777" w:rsidR="0035133C" w:rsidRPr="00234040" w:rsidRDefault="0035133C" w:rsidP="0035133C">
      <w:pPr>
        <w:pStyle w:val="Cmsor2"/>
        <w:tabs>
          <w:tab w:val="left" w:pos="530"/>
        </w:tabs>
        <w:ind w:left="-426" w:right="-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I.1. A Szabályzat alapdokumentumai</w:t>
      </w:r>
    </w:p>
    <w:p w14:paraId="41D4BA90" w14:textId="77777777" w:rsidR="0035133C" w:rsidRPr="00D801DC" w:rsidRDefault="0035133C" w:rsidP="0035133C">
      <w:pPr>
        <w:pStyle w:val="Cmsor2"/>
        <w:keepNext w:val="0"/>
        <w:keepLines w:val="0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01DC">
        <w:rPr>
          <w:rFonts w:ascii="Times New Roman" w:hAnsi="Times New Roman" w:cs="Times New Roman"/>
          <w:color w:val="auto"/>
          <w:sz w:val="24"/>
          <w:szCs w:val="24"/>
        </w:rPr>
        <w:t>az államháztartásról szóló 1992. évi XXXVIII. törvény (a továbbiakban Áht.),</w:t>
      </w:r>
    </w:p>
    <w:p w14:paraId="1905F6A3" w14:textId="77777777" w:rsidR="0035133C" w:rsidRPr="00D801DC" w:rsidRDefault="0035133C" w:rsidP="0035133C">
      <w:pPr>
        <w:pStyle w:val="Cmsor2"/>
        <w:keepNext w:val="0"/>
        <w:keepLines w:val="0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01DC">
        <w:rPr>
          <w:rFonts w:ascii="Times New Roman" w:hAnsi="Times New Roman" w:cs="Times New Roman"/>
          <w:color w:val="auto"/>
          <w:sz w:val="24"/>
          <w:szCs w:val="24"/>
        </w:rPr>
        <w:t>a munka törvénykönyvéről szóló 2012. évi I. törvény (a továbbiakban Mt.),</w:t>
      </w:r>
    </w:p>
    <w:p w14:paraId="14D39A44" w14:textId="77777777" w:rsidR="0035133C" w:rsidRPr="00D801DC" w:rsidRDefault="0035133C" w:rsidP="0035133C">
      <w:pPr>
        <w:pStyle w:val="Cmsor2"/>
        <w:keepNext w:val="0"/>
        <w:keepLines w:val="0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01DC">
        <w:rPr>
          <w:rFonts w:ascii="Times New Roman" w:hAnsi="Times New Roman" w:cs="Times New Roman"/>
          <w:color w:val="auto"/>
          <w:sz w:val="24"/>
          <w:szCs w:val="24"/>
        </w:rPr>
        <w:t>a 2013. évi V. törvény a Polgári Törvénykönyvről (a továbbiakban Ptk.),</w:t>
      </w:r>
    </w:p>
    <w:p w14:paraId="14D1EE62" w14:textId="77777777" w:rsidR="0035133C" w:rsidRPr="00D801DC" w:rsidRDefault="0035133C" w:rsidP="0035133C">
      <w:pPr>
        <w:pStyle w:val="Cmsor2"/>
        <w:keepNext w:val="0"/>
        <w:keepLines w:val="0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01DC">
        <w:rPr>
          <w:rFonts w:ascii="Times New Roman" w:hAnsi="Times New Roman" w:cs="Times New Roman"/>
          <w:color w:val="auto"/>
          <w:sz w:val="24"/>
          <w:szCs w:val="24"/>
        </w:rPr>
        <w:t>a köztulajdonban álló gazdasági társaságok takarékosabb működéséről szóló 2099. évi CXXII. törvény (a továbbiakban Taktv.),</w:t>
      </w:r>
    </w:p>
    <w:p w14:paraId="54B2EA9C" w14:textId="77777777" w:rsidR="0035133C" w:rsidRPr="00D801DC" w:rsidRDefault="0035133C" w:rsidP="0035133C">
      <w:pPr>
        <w:pStyle w:val="Cmsor2"/>
        <w:keepNext w:val="0"/>
        <w:keepLines w:val="0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01DC">
        <w:rPr>
          <w:rFonts w:ascii="Times New Roman" w:hAnsi="Times New Roman" w:cs="Times New Roman"/>
          <w:color w:val="auto"/>
          <w:sz w:val="24"/>
          <w:szCs w:val="24"/>
        </w:rPr>
        <w:t xml:space="preserve">a Társaság létesítő okirata és annak módosításai, </w:t>
      </w:r>
    </w:p>
    <w:p w14:paraId="6EDF47AC" w14:textId="77777777" w:rsidR="0035133C" w:rsidRPr="00D801DC" w:rsidRDefault="0035133C" w:rsidP="0035133C">
      <w:pPr>
        <w:pStyle w:val="Cmsor2"/>
        <w:keepNext w:val="0"/>
        <w:keepLines w:val="0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01DC">
        <w:rPr>
          <w:rFonts w:ascii="Times New Roman" w:hAnsi="Times New Roman" w:cs="Times New Roman"/>
          <w:color w:val="auto"/>
          <w:sz w:val="24"/>
          <w:szCs w:val="24"/>
        </w:rPr>
        <w:lastRenderedPageBreak/>
        <w:t>a Társaság legfőbb szervének határozatai,</w:t>
      </w:r>
    </w:p>
    <w:p w14:paraId="06CD8BFF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vonatkozó munka- és megbízási szerződések</w:t>
      </w:r>
    </w:p>
    <w:p w14:paraId="16806884" w14:textId="77777777" w:rsidR="0035133C" w:rsidRPr="00972F16" w:rsidRDefault="0035133C" w:rsidP="0035133C">
      <w:pPr>
        <w:pStyle w:val="Cmsor2"/>
        <w:tabs>
          <w:tab w:val="left" w:pos="-426"/>
        </w:tabs>
        <w:ind w:left="-426" w:right="-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I.2. A Szabályzat célja</w:t>
      </w:r>
    </w:p>
    <w:p w14:paraId="5736503E" w14:textId="77777777" w:rsidR="0035133C" w:rsidRPr="00234040" w:rsidRDefault="0035133C" w:rsidP="0035133C">
      <w:pPr>
        <w:pStyle w:val="Cmsor2"/>
        <w:tabs>
          <w:tab w:val="left" w:pos="-426"/>
        </w:tabs>
        <w:ind w:left="-426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Szabályzat célja, hogy meghatározza a Társaság vezető tisztségviselőjére, felügyelő bizottsági tagjaira, valamint a Munka Törvénykönyvéről szóló 2012. évi I. törvény (továbbiakban : Mt.) 208. §-a hatálya láa tartozó munkavállalókra (továbbiakban vezető állású munkavállalók) vonatkozó javadalmazás, valamint a jogviszony megszűnése esetére biztosított juttatások módjának, mértékének főbb elveit, azok rendszerének alapvető szabályait.</w:t>
      </w:r>
    </w:p>
    <w:p w14:paraId="59B12E84" w14:textId="77777777" w:rsidR="0035133C" w:rsidRPr="00972F16" w:rsidRDefault="0035133C" w:rsidP="0035133C">
      <w:pPr>
        <w:pStyle w:val="Cmsor2"/>
        <w:tabs>
          <w:tab w:val="left" w:pos="-426"/>
        </w:tabs>
        <w:ind w:left="-426" w:right="-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I.3. A Szabályzat hatálya</w:t>
      </w:r>
    </w:p>
    <w:p w14:paraId="7D526F8A" w14:textId="77777777" w:rsidR="0035133C" w:rsidRPr="00972F16" w:rsidRDefault="0035133C" w:rsidP="0035133C">
      <w:pPr>
        <w:pStyle w:val="Cmsor2"/>
        <w:tabs>
          <w:tab w:val="left" w:pos="-426"/>
        </w:tabs>
        <w:ind w:left="-426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Szabályzat hatálya kiterjed a Társaság vezető tisztségviselője (ügyvezető), a vezető állású munkavállalói (Mt.208.§) és az önálló cégjegyzésre vagy a bankszámla feletti rendelkezésre jogosult munkavállalói, valamint a felügyelő bizottság elnöke és  tagjai javadalmazására, valamint a jogviszonyuk megszűnése esetére biztosított juttatások módjának, mértékének elveire és annak rendszerére.</w:t>
      </w:r>
    </w:p>
    <w:p w14:paraId="5E8E0F6C" w14:textId="77777777" w:rsidR="0035133C" w:rsidRPr="00972F16" w:rsidRDefault="0035133C" w:rsidP="0035133C">
      <w:pPr>
        <w:pStyle w:val="Cmsor2"/>
        <w:tabs>
          <w:tab w:val="left" w:pos="-426"/>
        </w:tabs>
        <w:ind w:left="-426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Szabályzat hatálya kiterjed mindezen személyek</w:t>
      </w:r>
    </w:p>
    <w:p w14:paraId="0AF279AE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 xml:space="preserve">munkaviszony, vagy egyéb jogviszony keretében a Társaság részére végzett munkák, feladatok ellenértékéül szolgáló díjak meghatározására és a javadalmazási elvek szabályozására, </w:t>
      </w:r>
    </w:p>
    <w:p w14:paraId="1332BAB7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 xml:space="preserve">munka-, illetve megbízási jogviszonya megszűnése esetére járó juttatásokra, </w:t>
      </w:r>
    </w:p>
    <w:p w14:paraId="1C31C24B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 xml:space="preserve">prémium fizetési feltételekre, </w:t>
      </w:r>
    </w:p>
    <w:p w14:paraId="3BF7797C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egyéb juttatás, költségtérítés szabályozására, meghatározására.</w:t>
      </w:r>
    </w:p>
    <w:p w14:paraId="1FFC5367" w14:textId="77777777" w:rsidR="0035133C" w:rsidRPr="00D801DC" w:rsidRDefault="0035133C" w:rsidP="0035133C">
      <w:pPr>
        <w:pStyle w:val="Cmsor2"/>
        <w:tabs>
          <w:tab w:val="left" w:pos="-284"/>
        </w:tabs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86997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79979128" w14:textId="77777777" w:rsidR="0035133C" w:rsidRPr="00972F16" w:rsidRDefault="0035133C" w:rsidP="0035133C">
      <w:pPr>
        <w:tabs>
          <w:tab w:val="left" w:pos="857"/>
        </w:tabs>
        <w:spacing w:before="41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16">
        <w:rPr>
          <w:rFonts w:ascii="Times New Roman" w:hAnsi="Times New Roman" w:cs="Times New Roman"/>
          <w:b/>
          <w:spacing w:val="-5"/>
          <w:sz w:val="24"/>
          <w:szCs w:val="24"/>
        </w:rPr>
        <w:t>II.</w:t>
      </w:r>
    </w:p>
    <w:p w14:paraId="46A89A6D" w14:textId="77777777" w:rsidR="0035133C" w:rsidRPr="00972F16" w:rsidRDefault="0035133C" w:rsidP="0035133C">
      <w:pPr>
        <w:pStyle w:val="Cmsor2"/>
        <w:ind w:left="808" w:right="-6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javadalmazás módjának, mértékének általános elvei, annak rendszere</w:t>
      </w:r>
    </w:p>
    <w:p w14:paraId="4D391AD8" w14:textId="77777777" w:rsidR="0035133C" w:rsidRPr="00972F16" w:rsidRDefault="0035133C" w:rsidP="0035133C">
      <w:pPr>
        <w:pStyle w:val="Cmsor2"/>
        <w:ind w:left="808" w:right="-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C7A2BE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14:paraId="5FBB176E" w14:textId="77777777" w:rsidR="0035133C" w:rsidRPr="00972F16" w:rsidRDefault="0035133C" w:rsidP="0035133C">
      <w:pPr>
        <w:pStyle w:val="Cmsor2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77ED0F2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javadalmazás mértékének arányban kell állnia az elvégzett munka mennyiségével, a leterheltséggel, a tevékenységgel járó felelősség mértékével, a társaság által ellátott feladatok településen betöltött jelentőségével, a társaság által foglalkoztatottak létszámával, a társaság által elért szakmai és pénzügyi eredményekkel.</w:t>
      </w:r>
    </w:p>
    <w:p w14:paraId="4722A2AA" w14:textId="77777777" w:rsidR="0035133C" w:rsidRPr="00972F16" w:rsidRDefault="0035133C" w:rsidP="0035133C">
      <w:pPr>
        <w:pStyle w:val="Cmsor2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C729EE" w14:textId="77777777" w:rsidR="0035133C" w:rsidRDefault="0035133C" w:rsidP="0035133C">
      <w:pPr>
        <w:pStyle w:val="Cmsor2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javadalmazás mértékének kialakításakor a következő alapelveket kell érvényesíteni:</w:t>
      </w:r>
    </w:p>
    <w:p w14:paraId="71A03E97" w14:textId="77777777" w:rsidR="0035133C" w:rsidRPr="00B82D85" w:rsidRDefault="0035133C" w:rsidP="0035133C">
      <w:pPr>
        <w:pStyle w:val="Cmsor2"/>
        <w:keepNext w:val="0"/>
        <w:keepLines w:val="0"/>
        <w:widowControl w:val="0"/>
        <w:autoSpaceDE w:val="0"/>
        <w:autoSpaceDN w:val="0"/>
        <w:spacing w:before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2D85">
        <w:rPr>
          <w:rFonts w:ascii="Times New Roman" w:hAnsi="Times New Roman" w:cs="Times New Roman"/>
          <w:color w:val="auto"/>
          <w:sz w:val="24"/>
          <w:szCs w:val="24"/>
        </w:rPr>
        <w:t>a) azonos elbírálás</w:t>
      </w:r>
    </w:p>
    <w:p w14:paraId="2B8E0A5D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átláthatóság</w:t>
      </w:r>
    </w:p>
    <w:p w14:paraId="03304DA8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lastRenderedPageBreak/>
        <w:t>arányosság</w:t>
      </w:r>
    </w:p>
    <w:p w14:paraId="6F1FDE86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diszkrimináció tilalma</w:t>
      </w:r>
    </w:p>
    <w:p w14:paraId="34A8B93D" w14:textId="77777777" w:rsidR="0035133C" w:rsidRPr="003D4235" w:rsidRDefault="0035133C" w:rsidP="0035133C">
      <w:pPr>
        <w:pStyle w:val="Cmsor2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ind w:left="0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nyilvánosság</w:t>
      </w:r>
    </w:p>
    <w:p w14:paraId="47D71B9F" w14:textId="77777777" w:rsidR="0035133C" w:rsidRPr="00972F16" w:rsidRDefault="0035133C" w:rsidP="0035133C">
      <w:pPr>
        <w:pStyle w:val="Cmsor1"/>
        <w:ind w:left="-284" w:right="-6" w:hanging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pacing w:val="-4"/>
          <w:sz w:val="24"/>
          <w:szCs w:val="24"/>
        </w:rPr>
        <w:t>III.</w:t>
      </w:r>
    </w:p>
    <w:p w14:paraId="224B8106" w14:textId="77777777" w:rsidR="0035133C" w:rsidRPr="00972F16" w:rsidRDefault="0035133C" w:rsidP="0035133C">
      <w:pPr>
        <w:pStyle w:val="Szvegtrzs"/>
        <w:spacing w:before="4"/>
        <w:ind w:left="-284" w:right="-6" w:hanging="142"/>
        <w:rPr>
          <w:sz w:val="24"/>
          <w:szCs w:val="24"/>
        </w:rPr>
      </w:pPr>
    </w:p>
    <w:p w14:paraId="45A189FD" w14:textId="77777777" w:rsidR="0035133C" w:rsidRPr="00972F16" w:rsidRDefault="0035133C" w:rsidP="0035133C">
      <w:pPr>
        <w:pStyle w:val="Cmsor2"/>
        <w:ind w:left="-284" w:right="-6" w:hanging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Az ügyvezetőre vonatkozó rendelkezések</w:t>
      </w:r>
    </w:p>
    <w:p w14:paraId="61377B56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28837693" w14:textId="77777777" w:rsidR="0035133C" w:rsidRPr="00972F16" w:rsidRDefault="0035133C" w:rsidP="0035133C">
      <w:pPr>
        <w:ind w:left="-284" w:right="-6"/>
        <w:rPr>
          <w:rFonts w:ascii="Times New Roman" w:hAnsi="Times New Roman" w:cs="Times New Roman"/>
          <w:b/>
          <w:sz w:val="24"/>
          <w:szCs w:val="24"/>
        </w:rPr>
      </w:pPr>
      <w:r w:rsidRPr="00972F16">
        <w:rPr>
          <w:rFonts w:ascii="Times New Roman" w:hAnsi="Times New Roman" w:cs="Times New Roman"/>
          <w:b/>
          <w:sz w:val="24"/>
          <w:szCs w:val="24"/>
        </w:rPr>
        <w:t>III.1. Javadalmazás</w:t>
      </w:r>
    </w:p>
    <w:p w14:paraId="5668A132" w14:textId="77777777" w:rsidR="0035133C" w:rsidRPr="00D801DC" w:rsidRDefault="0035133C" w:rsidP="0035133C">
      <w:pPr>
        <w:ind w:left="-426" w:right="-6"/>
        <w:jc w:val="both"/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1. Egy természetes személy legfeljebb egy köztulajdonban álló gazdasági társaságnál betöltött vezető tisztségviselői megbízatása után részesülhet javadalmazásban.</w:t>
      </w:r>
    </w:p>
    <w:p w14:paraId="06FCD30F" w14:textId="77777777" w:rsidR="0035133C" w:rsidRPr="00D801DC" w:rsidRDefault="0035133C" w:rsidP="0035133C">
      <w:pPr>
        <w:ind w:left="-426" w:right="-6"/>
        <w:jc w:val="both"/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 xml:space="preserve">  2. Amennyiben az ügyvezető más köztulajdonban álló gazdasági társaságnál is vezető tisztségviselői megbízást tölt be, úgy nyilatkozatához mellékelnie kell ennek a társaságnak a cégszerűen kiállított igazolását arról, hogy az ügyvezető ennél a cégnél javadalmazásban részesül-e. </w:t>
      </w:r>
    </w:p>
    <w:p w14:paraId="2C399C66" w14:textId="77777777" w:rsidR="0035133C" w:rsidRPr="00D801DC" w:rsidRDefault="0035133C" w:rsidP="0035133C">
      <w:pPr>
        <w:ind w:left="-426" w:right="-6"/>
        <w:jc w:val="both"/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Amennyiben a nyilatkozatból és az igazolásból az állapítható meg, hogy az ügyvezető más köztulajdonban álló gazdasági társaságnál betöltött vezető tisztségviselői megbízatása után javadalmazásban részesül, úgy az ügyvezető a jelen szabályzat hatálya alatt álló Társaságnál nem részesülhet javadalmazásban.</w:t>
      </w:r>
    </w:p>
    <w:p w14:paraId="3931C681" w14:textId="77777777" w:rsidR="0035133C" w:rsidRPr="00D801DC" w:rsidRDefault="0035133C" w:rsidP="0035133C">
      <w:pPr>
        <w:ind w:left="-284" w:right="-6"/>
        <w:rPr>
          <w:rFonts w:ascii="Times New Roman" w:hAnsi="Times New Roman" w:cs="Times New Roman"/>
          <w:sz w:val="24"/>
          <w:szCs w:val="24"/>
        </w:rPr>
      </w:pPr>
    </w:p>
    <w:p w14:paraId="45990759" w14:textId="77777777" w:rsidR="0035133C" w:rsidRPr="00972F16" w:rsidRDefault="0035133C" w:rsidP="0035133C">
      <w:pPr>
        <w:ind w:left="-284" w:right="-6"/>
        <w:rPr>
          <w:rFonts w:ascii="Times New Roman" w:hAnsi="Times New Roman" w:cs="Times New Roman"/>
          <w:b/>
          <w:sz w:val="24"/>
          <w:szCs w:val="24"/>
        </w:rPr>
      </w:pPr>
      <w:r w:rsidRPr="00972F16">
        <w:rPr>
          <w:rFonts w:ascii="Times New Roman" w:hAnsi="Times New Roman" w:cs="Times New Roman"/>
          <w:b/>
          <w:sz w:val="24"/>
          <w:szCs w:val="24"/>
        </w:rPr>
        <w:t>III.2. Személyi alapbér</w:t>
      </w:r>
    </w:p>
    <w:p w14:paraId="1ABBBBEC" w14:textId="77777777" w:rsidR="0035133C" w:rsidRPr="00D801DC" w:rsidRDefault="0035133C" w:rsidP="0035133C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 személyi alapbérét a Képviselő-testület határozza meg a vonatkozó hatályos jogszabályok rendelkezéseinek megfelelően.</w:t>
      </w:r>
    </w:p>
    <w:p w14:paraId="2F25175D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3CFE2154" w14:textId="77777777" w:rsidR="0035133C" w:rsidRPr="00D801DC" w:rsidRDefault="0035133C" w:rsidP="0035133C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 személyi alapbér összegét és fejlesztésének mértékét a Képviselő-testület határozza meg.</w:t>
      </w:r>
    </w:p>
    <w:p w14:paraId="7C51657C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59AF3B4F" w14:textId="77777777" w:rsidR="0035133C" w:rsidRPr="00D801DC" w:rsidRDefault="0035133C" w:rsidP="0035133C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 alapbére, illetőleg – megbízási jogviszony esetén – havi díjazása nem haladhatja meg a Taktv.-ben meghatározott mértéket (Taktv. 6.§ (1) bek).</w:t>
      </w:r>
    </w:p>
    <w:p w14:paraId="328329E1" w14:textId="77777777" w:rsidR="0035133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6CEA70F5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78FC4722" w14:textId="77777777" w:rsidR="0035133C" w:rsidRPr="00972F16" w:rsidRDefault="0035133C" w:rsidP="0035133C">
      <w:pPr>
        <w:ind w:left="-284" w:right="-6"/>
        <w:rPr>
          <w:rFonts w:ascii="Times New Roman" w:hAnsi="Times New Roman" w:cs="Times New Roman"/>
          <w:b/>
          <w:sz w:val="24"/>
          <w:szCs w:val="24"/>
        </w:rPr>
      </w:pPr>
      <w:r w:rsidRPr="00972F16">
        <w:rPr>
          <w:rFonts w:ascii="Times New Roman" w:hAnsi="Times New Roman" w:cs="Times New Roman"/>
          <w:b/>
          <w:sz w:val="24"/>
          <w:szCs w:val="24"/>
        </w:rPr>
        <w:t>III.3. Jutalom</w:t>
      </w:r>
    </w:p>
    <w:p w14:paraId="0141E55B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58088D3A" w14:textId="77777777" w:rsidR="0035133C" w:rsidRPr="00D801DC" w:rsidRDefault="0035133C" w:rsidP="0035133C">
      <w:pPr>
        <w:pStyle w:val="Szvegtrzs"/>
        <w:widowControl w:val="0"/>
        <w:numPr>
          <w:ilvl w:val="0"/>
          <w:numId w:val="6"/>
        </w:numPr>
        <w:autoSpaceDE w:val="0"/>
        <w:autoSpaceDN w:val="0"/>
        <w:spacing w:before="4"/>
        <w:ind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Társaságnál az éves üzletpolitikai és gazdasági célkitűzések eredményes megvalósítását elősegítő, hatékony, de költségtakarékos működésre ösztönző jutalmazási rendszert kell érvényesíteni.</w:t>
      </w:r>
    </w:p>
    <w:p w14:paraId="5B1EDA9D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49B59798" w14:textId="77777777" w:rsidR="0035133C" w:rsidRPr="00D801DC" w:rsidRDefault="0035133C" w:rsidP="0035133C">
      <w:pPr>
        <w:pStyle w:val="Szvegtrzs"/>
        <w:widowControl w:val="0"/>
        <w:numPr>
          <w:ilvl w:val="0"/>
          <w:numId w:val="6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Az ügyvezető évente egy alkalommal a gazdasági társaság nyereséges működése vagy az üzleti terv eredményes megvalósítása esetén jutalomban részesíthető. A jutalom mértékét a Felügyelő Bizottság véleményének kikérését követően a Polgármester javaslatára a Képviselő-testület határozza meg. A döntésre az éves számviteli beszámoló elfogadását követően, de ugyanazon az ülésen kerülhet sor.</w:t>
      </w:r>
    </w:p>
    <w:p w14:paraId="568584E6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5B484DDC" w14:textId="77777777" w:rsidR="0035133C" w:rsidRPr="00972F16" w:rsidRDefault="0035133C" w:rsidP="0035133C">
      <w:pPr>
        <w:ind w:left="-284" w:right="-6"/>
        <w:rPr>
          <w:rFonts w:ascii="Times New Roman" w:hAnsi="Times New Roman" w:cs="Times New Roman"/>
          <w:b/>
          <w:sz w:val="24"/>
          <w:szCs w:val="24"/>
        </w:rPr>
      </w:pPr>
      <w:r w:rsidRPr="00972F16">
        <w:rPr>
          <w:rFonts w:ascii="Times New Roman" w:hAnsi="Times New Roman" w:cs="Times New Roman"/>
          <w:b/>
          <w:sz w:val="24"/>
          <w:szCs w:val="24"/>
        </w:rPr>
        <w:t>III.4. Prémium</w:t>
      </w:r>
    </w:p>
    <w:p w14:paraId="7FDFD6BF" w14:textId="77777777" w:rsidR="0035133C" w:rsidRPr="00D801DC" w:rsidRDefault="0035133C" w:rsidP="0035133C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 az Alapító döntése alapján prémiumban részesíthető, ha az előre kitűzött célokat, meghatározott feladatokat teljesítette.</w:t>
      </w:r>
    </w:p>
    <w:p w14:paraId="493E57D2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77BBE5A2" w14:textId="77777777" w:rsidR="0035133C" w:rsidRPr="00D801DC" w:rsidRDefault="0035133C" w:rsidP="0035133C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 xml:space="preserve">Prémium célként az üzleti terv fő számainak teljesítése mellett csak olyan feltétel határozható meg, amelynek teljesítése a munkakör elvárható szakértelemmel és gondossággal való ellátásán túlmutató, konkrét, mérhető, objektíven meghatározható teljesítményt takar. A prémiumfeladatokat, illetve elérendő célokat, valamint az ezek teljesülése esetén kifizethető prémium mértékét a Polgármester javaslatára az Alapító határozza meg.   Prémium célokat az Alapító bármikor meghatározhat.    </w:t>
      </w:r>
    </w:p>
    <w:p w14:paraId="7E656997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1390BBDF" w14:textId="77777777" w:rsidR="0035133C" w:rsidRPr="00972F16" w:rsidRDefault="0035133C" w:rsidP="0035133C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 kitűzés tartalmazza a prémium mértékét, a teljesítendő célokat, a hozzájuk tartozó prémiumhányaddal, az előleg esetleges kifizethetőségének idejét és az értékelés időpontját.</w:t>
      </w:r>
    </w:p>
    <w:p w14:paraId="328410C9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 kitűzött célok, meghatározott feladatok megvalósulásának kiértékelésére és a prémium kifizethetőségéről való döntésre a megelőző üzleti évet lezáró számviteli beszámoló elfogadását követően, de ugyanazon az ülésen kerül sor, a Felügyelő Bizottság véleményének kikérését követően.</w:t>
      </w:r>
    </w:p>
    <w:p w14:paraId="0F84C065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72D5A034" w14:textId="77777777" w:rsidR="0035133C" w:rsidRPr="00D801DC" w:rsidRDefault="0035133C" w:rsidP="0035133C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 xml:space="preserve">Ha az előre meghatározott feladatok, kitűzött célok nem 100%-ban teljesülnek, a Képviselő-testület a prémium arányos kifizethetőségéről is határozhat. </w:t>
      </w:r>
    </w:p>
    <w:p w14:paraId="086FEFF8" w14:textId="77777777" w:rsidR="0035133C" w:rsidRPr="00D801DC" w:rsidRDefault="0035133C" w:rsidP="0035133C">
      <w:pPr>
        <w:pStyle w:val="Szvegtrzs"/>
        <w:spacing w:before="4"/>
        <w:ind w:left="-284" w:right="-6"/>
        <w:rPr>
          <w:b w:val="0"/>
          <w:sz w:val="24"/>
          <w:szCs w:val="24"/>
        </w:rPr>
      </w:pPr>
    </w:p>
    <w:p w14:paraId="4955A0FC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750DBD9C" w14:textId="77777777" w:rsidR="0035133C" w:rsidRPr="00972F16" w:rsidRDefault="0035133C" w:rsidP="0035133C">
      <w:pPr>
        <w:ind w:left="-284" w:right="-6"/>
        <w:rPr>
          <w:rFonts w:ascii="Times New Roman" w:hAnsi="Times New Roman" w:cs="Times New Roman"/>
          <w:b/>
          <w:sz w:val="24"/>
          <w:szCs w:val="24"/>
        </w:rPr>
      </w:pPr>
      <w:r w:rsidRPr="00972F16">
        <w:rPr>
          <w:rFonts w:ascii="Times New Roman" w:hAnsi="Times New Roman" w:cs="Times New Roman"/>
          <w:b/>
          <w:sz w:val="24"/>
          <w:szCs w:val="24"/>
        </w:rPr>
        <w:t>III.5. Költségtérítések és egyéb juttatások</w:t>
      </w:r>
    </w:p>
    <w:p w14:paraId="2B2FF040" w14:textId="77777777" w:rsidR="0035133C" w:rsidRPr="00D801DC" w:rsidRDefault="0035133C" w:rsidP="0035133C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 a nem vezető munkavállalók számára biztosított mértékben jogosult a munkáltató által biztosított jóléti, szociális juttatásokra. Az egyéb közvetlenül vagy közvetve nyújtott pénzbeli és természetbeni juttatás formáit (cafeteria, gépkocsi használat, költségtérítés, stb.) a munkaszerződés, megbízási szerződés, jogszabály illetve a Társaság egyéb szabályzatai rögzítik.</w:t>
      </w:r>
    </w:p>
    <w:p w14:paraId="69209459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21E81704" w14:textId="77777777" w:rsidR="0035133C" w:rsidRPr="00D801DC" w:rsidRDefault="0035133C" w:rsidP="0035133C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 jogosult, hivatali tevékenysége céljára saját tulajdonú gépjárművét használni, mely esetben a vonatkozó jogszabályok rendelkezései szerint adómentesen, vagy a legkedvezőbb adó és járulékterhek mellett adható költségtérítésre jogosult.</w:t>
      </w:r>
    </w:p>
    <w:p w14:paraId="5FC7B185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0AF21695" w14:textId="77777777" w:rsidR="0035133C" w:rsidRPr="00D801DC" w:rsidRDefault="0035133C" w:rsidP="0035133C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 jogosult, évente egy alkalommal foglalkozás-egészségügyi ellátás keretében végzett vizsgálatra, valamint szükség szerint foglalkozás-egészségügyi ellátásra.</w:t>
      </w:r>
    </w:p>
    <w:p w14:paraId="04590EC0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67978D33" w14:textId="77777777" w:rsidR="0035133C" w:rsidRPr="00D801DC" w:rsidRDefault="0035133C" w:rsidP="0035133C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 jogosult, a munkával kapcsolatos kötelezettségeinek, feladatainak teljesítése során felmerült egyéb szükséges és indokolt költségek, továbbá a munkáltató érdekében felmerült egyéb  szükséges és indokolt költségek megtérítésére. A költségek szükségességét és indokoltságát a Polgármester igazolja és engedélyezi a kifizetést.</w:t>
      </w:r>
    </w:p>
    <w:p w14:paraId="3C10D93C" w14:textId="77777777" w:rsidR="0035133C" w:rsidRPr="00D801DC" w:rsidRDefault="0035133C" w:rsidP="0035133C">
      <w:pPr>
        <w:ind w:right="-6"/>
        <w:rPr>
          <w:rFonts w:ascii="Times New Roman" w:hAnsi="Times New Roman" w:cs="Times New Roman"/>
          <w:sz w:val="24"/>
          <w:szCs w:val="24"/>
        </w:rPr>
      </w:pPr>
    </w:p>
    <w:p w14:paraId="6D6AA85D" w14:textId="77777777" w:rsidR="0035133C" w:rsidRPr="00D801DC" w:rsidRDefault="0035133C" w:rsidP="0035133C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t>Az ügyvezető, a Polgármester előzetes jóváhagyását követően jogosult feladatai teljesítéséhez szükséges, vagy azt elősegítő szakmai képzéseken, továbbképzéseken részt venni, melynek költségei a munkáltatót terhelik.</w:t>
      </w:r>
    </w:p>
    <w:p w14:paraId="2FC9E242" w14:textId="77777777" w:rsidR="0035133C" w:rsidRPr="00D801DC" w:rsidRDefault="0035133C" w:rsidP="0035133C">
      <w:pPr>
        <w:pStyle w:val="Listaszerbekezds"/>
        <w:ind w:left="0" w:right="-6"/>
        <w:rPr>
          <w:rFonts w:ascii="Times New Roman" w:hAnsi="Times New Roman"/>
          <w:sz w:val="24"/>
          <w:szCs w:val="24"/>
        </w:rPr>
      </w:pPr>
    </w:p>
    <w:p w14:paraId="6EF9DC29" w14:textId="77777777" w:rsidR="0035133C" w:rsidRPr="00D801DC" w:rsidRDefault="0035133C" w:rsidP="0035133C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DC">
        <w:rPr>
          <w:rFonts w:ascii="Times New Roman" w:hAnsi="Times New Roman"/>
          <w:sz w:val="24"/>
          <w:szCs w:val="24"/>
        </w:rPr>
        <w:lastRenderedPageBreak/>
        <w:t>A juttatások éves irányadó mértékét a Képviselő-testület jogosult az üzleti tervben meghatározni.</w:t>
      </w:r>
    </w:p>
    <w:p w14:paraId="027FF71A" w14:textId="77777777" w:rsidR="0035133C" w:rsidRPr="00D801DC" w:rsidRDefault="0035133C" w:rsidP="0035133C">
      <w:pPr>
        <w:ind w:right="-6"/>
        <w:rPr>
          <w:rFonts w:ascii="Times New Roman" w:hAnsi="Times New Roman" w:cs="Times New Roman"/>
          <w:sz w:val="24"/>
          <w:szCs w:val="24"/>
        </w:rPr>
      </w:pPr>
    </w:p>
    <w:p w14:paraId="02374AA2" w14:textId="77777777" w:rsidR="0035133C" w:rsidRPr="00234040" w:rsidRDefault="0035133C" w:rsidP="0035133C">
      <w:pPr>
        <w:ind w:left="-426" w:right="-6"/>
        <w:rPr>
          <w:rFonts w:ascii="Times New Roman" w:hAnsi="Times New Roman" w:cs="Times New Roman"/>
          <w:b/>
          <w:sz w:val="24"/>
          <w:szCs w:val="24"/>
        </w:rPr>
      </w:pPr>
      <w:r w:rsidRPr="00234040">
        <w:rPr>
          <w:rFonts w:ascii="Times New Roman" w:hAnsi="Times New Roman" w:cs="Times New Roman"/>
          <w:b/>
          <w:sz w:val="24"/>
          <w:szCs w:val="24"/>
        </w:rPr>
        <w:t>III.6. A jogviszony megszűnése esetére biztosított juttatások</w:t>
      </w:r>
    </w:p>
    <w:p w14:paraId="1E36E673" w14:textId="77777777" w:rsidR="0035133C" w:rsidRPr="00D801DC" w:rsidRDefault="0035133C" w:rsidP="0035133C">
      <w:pPr>
        <w:ind w:left="-426" w:right="-6"/>
        <w:rPr>
          <w:rFonts w:ascii="Times New Roman" w:hAnsi="Times New Roman" w:cs="Times New Roman"/>
          <w:sz w:val="24"/>
          <w:szCs w:val="24"/>
        </w:rPr>
      </w:pPr>
    </w:p>
    <w:p w14:paraId="3B3379BA" w14:textId="77777777" w:rsidR="0035133C" w:rsidRPr="00972F16" w:rsidRDefault="0035133C" w:rsidP="0035133C">
      <w:pPr>
        <w:ind w:left="-426" w:right="-6"/>
        <w:jc w:val="both"/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Az ügyvezetőt munkaviszonya megszűnése esetén az Mt. szabályai szerint illeti meg végkielégítés és felmondási idő, míg megbízási jogviszony megszűnése estén a Taktv. 6. § (3) bek. al</w:t>
      </w:r>
      <w:r>
        <w:rPr>
          <w:rFonts w:ascii="Times New Roman" w:hAnsi="Times New Roman" w:cs="Times New Roman"/>
          <w:sz w:val="24"/>
          <w:szCs w:val="24"/>
        </w:rPr>
        <w:t>apján juttatás nem biztosítható.</w:t>
      </w:r>
    </w:p>
    <w:p w14:paraId="40D1B05C" w14:textId="77777777" w:rsidR="0035133C" w:rsidRPr="00972F16" w:rsidRDefault="0035133C" w:rsidP="0035133C">
      <w:pPr>
        <w:pStyle w:val="Cmsor1"/>
        <w:ind w:left="-426" w:right="-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pacing w:val="-4"/>
          <w:sz w:val="24"/>
          <w:szCs w:val="24"/>
        </w:rPr>
        <w:t>IV.</w:t>
      </w:r>
    </w:p>
    <w:p w14:paraId="47678074" w14:textId="77777777" w:rsidR="0035133C" w:rsidRPr="00972F16" w:rsidRDefault="0035133C" w:rsidP="0035133C">
      <w:pPr>
        <w:pStyle w:val="Szvegtrzs"/>
        <w:spacing w:before="4"/>
        <w:ind w:left="-426" w:right="-6"/>
        <w:rPr>
          <w:sz w:val="24"/>
          <w:szCs w:val="24"/>
        </w:rPr>
      </w:pPr>
    </w:p>
    <w:p w14:paraId="68B7C378" w14:textId="77777777" w:rsidR="0035133C" w:rsidRPr="00972F16" w:rsidRDefault="0035133C" w:rsidP="0035133C">
      <w:pPr>
        <w:pStyle w:val="Cmsor2"/>
        <w:ind w:left="-426" w:right="-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vezető állású munkavállalókra vonatkozó rendelkezések</w:t>
      </w:r>
    </w:p>
    <w:p w14:paraId="6CD2D0EC" w14:textId="77777777" w:rsidR="0035133C" w:rsidRPr="00D801DC" w:rsidRDefault="0035133C" w:rsidP="0035133C">
      <w:pPr>
        <w:pStyle w:val="Szvegtrzs"/>
        <w:tabs>
          <w:tab w:val="left" w:pos="4200"/>
        </w:tabs>
        <w:spacing w:before="4"/>
        <w:ind w:right="-6"/>
        <w:rPr>
          <w:b w:val="0"/>
          <w:sz w:val="24"/>
          <w:szCs w:val="24"/>
        </w:rPr>
      </w:pPr>
    </w:p>
    <w:p w14:paraId="6EA5D103" w14:textId="77777777" w:rsidR="0035133C" w:rsidRPr="00D801DC" w:rsidRDefault="0035133C" w:rsidP="0035133C">
      <w:pPr>
        <w:pStyle w:val="Szvegtrzs"/>
        <w:spacing w:before="4"/>
        <w:ind w:left="-426" w:right="-6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E fejezet rendelkezéseit az ügyvezetőre nem lehet alkalmazni.</w:t>
      </w:r>
    </w:p>
    <w:p w14:paraId="6A5053DA" w14:textId="77777777" w:rsidR="0035133C" w:rsidRPr="00D801DC" w:rsidRDefault="0035133C" w:rsidP="0035133C">
      <w:pPr>
        <w:pStyle w:val="Szvegtrzs"/>
        <w:spacing w:before="4"/>
        <w:ind w:left="-426" w:right="-6"/>
        <w:rPr>
          <w:b w:val="0"/>
          <w:sz w:val="24"/>
          <w:szCs w:val="24"/>
        </w:rPr>
      </w:pPr>
    </w:p>
    <w:p w14:paraId="26ADC476" w14:textId="77777777" w:rsidR="0035133C" w:rsidRPr="00972F16" w:rsidRDefault="0035133C" w:rsidP="0035133C">
      <w:pPr>
        <w:pStyle w:val="Szvegtrzs"/>
        <w:spacing w:before="4"/>
        <w:ind w:left="-426" w:right="-6"/>
        <w:jc w:val="left"/>
        <w:rPr>
          <w:sz w:val="24"/>
          <w:szCs w:val="24"/>
        </w:rPr>
      </w:pPr>
      <w:r w:rsidRPr="00972F16">
        <w:rPr>
          <w:sz w:val="24"/>
          <w:szCs w:val="24"/>
        </w:rPr>
        <w:t xml:space="preserve">IV.1. Személyi alapbér </w:t>
      </w:r>
    </w:p>
    <w:p w14:paraId="7356BCC7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61951D4B" w14:textId="77777777" w:rsidR="0035133C" w:rsidRPr="00D801DC" w:rsidRDefault="0035133C" w:rsidP="0035133C">
      <w:pPr>
        <w:pStyle w:val="Szvegtrzs"/>
        <w:widowControl w:val="0"/>
        <w:numPr>
          <w:ilvl w:val="0"/>
          <w:numId w:val="9"/>
        </w:numPr>
        <w:autoSpaceDE w:val="0"/>
        <w:autoSpaceDN w:val="0"/>
        <w:spacing w:before="4"/>
        <w:ind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munkavállalók javadalmazását (személyi alapbérét) az ügyvezető, mint munkáltatói jogkör gyakorlója állapítja meg.</w:t>
      </w:r>
    </w:p>
    <w:p w14:paraId="3091C1F4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62CA8335" w14:textId="77777777" w:rsidR="0035133C" w:rsidRPr="00D801DC" w:rsidRDefault="0035133C" w:rsidP="0035133C">
      <w:pPr>
        <w:pStyle w:val="Szvegtrzs"/>
        <w:widowControl w:val="0"/>
        <w:numPr>
          <w:ilvl w:val="0"/>
          <w:numId w:val="9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bérfejlesztés a Társaságnál az üzleti évben elfogadott bértömeg függvényében hajtható végre.</w:t>
      </w:r>
    </w:p>
    <w:p w14:paraId="0E1872BB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5AF627AE" w14:textId="77777777" w:rsidR="0035133C" w:rsidRPr="00D801DC" w:rsidRDefault="0035133C" w:rsidP="0035133C">
      <w:pPr>
        <w:pStyle w:val="Szvegtrzs"/>
        <w:widowControl w:val="0"/>
        <w:numPr>
          <w:ilvl w:val="0"/>
          <w:numId w:val="9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Az ügyvezető a munkabérek megállapításánál, illetve fejlesztésénél köteles betartani a jelen Szabályzat II. fejezetében foglaltakat, és figyelemmel kell lennie a Társaság teherviselő képességére is.</w:t>
      </w:r>
    </w:p>
    <w:p w14:paraId="305D1D72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7F3F7314" w14:textId="77777777" w:rsidR="0035133C" w:rsidRPr="00D801DC" w:rsidRDefault="0035133C" w:rsidP="0035133C">
      <w:pPr>
        <w:pStyle w:val="Szvegtrzs"/>
        <w:widowControl w:val="0"/>
        <w:numPr>
          <w:ilvl w:val="0"/>
          <w:numId w:val="9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 alapbére nem haladhatja meg a Taktv.-ben meghatározott mértéket. (Taktv.6.6§ (1) bek).</w:t>
      </w:r>
    </w:p>
    <w:p w14:paraId="402ED035" w14:textId="77777777" w:rsidR="0035133C" w:rsidRPr="00D801DC" w:rsidRDefault="0035133C" w:rsidP="0035133C">
      <w:pPr>
        <w:pStyle w:val="Szvegtrzs"/>
        <w:spacing w:before="4"/>
        <w:ind w:left="720" w:right="-6"/>
        <w:jc w:val="both"/>
        <w:rPr>
          <w:b w:val="0"/>
          <w:sz w:val="24"/>
          <w:szCs w:val="24"/>
        </w:rPr>
      </w:pPr>
    </w:p>
    <w:p w14:paraId="5EF66A87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2E619EC0" w14:textId="77777777" w:rsidR="0035133C" w:rsidRPr="00972F16" w:rsidRDefault="0035133C" w:rsidP="0035133C">
      <w:pPr>
        <w:pStyle w:val="Szvegtrzs"/>
        <w:spacing w:before="4"/>
        <w:ind w:right="-6" w:hanging="426"/>
        <w:jc w:val="left"/>
        <w:rPr>
          <w:sz w:val="24"/>
          <w:szCs w:val="24"/>
        </w:rPr>
      </w:pPr>
      <w:r w:rsidRPr="00972F16">
        <w:rPr>
          <w:sz w:val="24"/>
          <w:szCs w:val="24"/>
        </w:rPr>
        <w:t>IV.2. Jutalom</w:t>
      </w:r>
    </w:p>
    <w:p w14:paraId="72140031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04584CD8" w14:textId="77777777" w:rsidR="0035133C" w:rsidRPr="00D801DC" w:rsidRDefault="0035133C" w:rsidP="0035133C">
      <w:pPr>
        <w:pStyle w:val="Szvegtrzs"/>
        <w:widowControl w:val="0"/>
        <w:numPr>
          <w:ilvl w:val="0"/>
          <w:numId w:val="10"/>
        </w:numPr>
        <w:autoSpaceDE w:val="0"/>
        <w:autoSpaceDN w:val="0"/>
        <w:spacing w:before="4"/>
        <w:ind w:right="-6"/>
        <w:jc w:val="both"/>
        <w:rPr>
          <w:b w:val="0"/>
          <w:sz w:val="24"/>
          <w:szCs w:val="24"/>
        </w:rPr>
      </w:pPr>
      <w:r w:rsidRPr="00B82D85">
        <w:rPr>
          <w:b w:val="0"/>
          <w:sz w:val="24"/>
          <w:szCs w:val="24"/>
        </w:rPr>
        <w:t>A Társaságnál az éves üzletpolitikai és gazdasági célkitűzések eredményes megvalósítását elősegítő, hatékony, de költségtakarékos működésre ösztönző jutalmazási rendszert kell</w:t>
      </w:r>
      <w:r w:rsidRPr="00D801DC">
        <w:rPr>
          <w:b w:val="0"/>
          <w:sz w:val="24"/>
          <w:szCs w:val="24"/>
        </w:rPr>
        <w:t xml:space="preserve"> érvényesíteni.</w:t>
      </w:r>
    </w:p>
    <w:p w14:paraId="4A88A374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76F380B0" w14:textId="77777777" w:rsidR="0035133C" w:rsidRPr="00D801DC" w:rsidRDefault="0035133C" w:rsidP="0035133C">
      <w:pPr>
        <w:pStyle w:val="Szvegtrzs"/>
        <w:widowControl w:val="0"/>
        <w:numPr>
          <w:ilvl w:val="0"/>
          <w:numId w:val="10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munkavállalók, évente egy alkalommal a gazdasági társaság nyereséges működése vagy az üzleti terv eredményes megvalósítása esetén jutalomban részesíthetőek. A jutalom mértékét a Felügyelő Bizottság és a  Polgármester véleményének kikérését követően az ügyvezető határozza meg. A döntésre az éves számviteli beszámoló elfogadását követően kerülhet sor.</w:t>
      </w:r>
    </w:p>
    <w:p w14:paraId="769CE130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7B77D503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3F33C78E" w14:textId="77777777" w:rsidR="0035133C" w:rsidRPr="00972F16" w:rsidRDefault="0035133C" w:rsidP="0035133C">
      <w:pPr>
        <w:pStyle w:val="Szvegtrzs"/>
        <w:spacing w:before="4"/>
        <w:ind w:right="-6" w:hanging="426"/>
        <w:jc w:val="left"/>
        <w:rPr>
          <w:sz w:val="24"/>
          <w:szCs w:val="24"/>
        </w:rPr>
      </w:pPr>
      <w:r w:rsidRPr="00972F16">
        <w:rPr>
          <w:sz w:val="24"/>
          <w:szCs w:val="24"/>
        </w:rPr>
        <w:t>IV.3. Prémium</w:t>
      </w:r>
    </w:p>
    <w:p w14:paraId="407B68FB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59772938" w14:textId="77777777" w:rsidR="0035133C" w:rsidRPr="00D801DC" w:rsidRDefault="0035133C" w:rsidP="0035133C">
      <w:pPr>
        <w:pStyle w:val="Szvegtrzs"/>
        <w:widowControl w:val="0"/>
        <w:numPr>
          <w:ilvl w:val="0"/>
          <w:numId w:val="11"/>
        </w:numPr>
        <w:autoSpaceDE w:val="0"/>
        <w:autoSpaceDN w:val="0"/>
        <w:spacing w:before="4"/>
        <w:ind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lastRenderedPageBreak/>
        <w:t>A vezető állású munkavállalók prémiumban részesíthetőek, ha az előre kitűzött feladatot teljesítették.</w:t>
      </w:r>
    </w:p>
    <w:p w14:paraId="4B75207C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676C1866" w14:textId="77777777" w:rsidR="0035133C" w:rsidRPr="00D801DC" w:rsidRDefault="0035133C" w:rsidP="0035133C">
      <w:pPr>
        <w:pStyle w:val="Szvegtrzs"/>
        <w:widowControl w:val="0"/>
        <w:numPr>
          <w:ilvl w:val="0"/>
          <w:numId w:val="11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prémiumfeladatok és a kifizethetőség feltételeinek meghatározására az éves számviteli beszámoló elfogadását követően kerülhet sor. A prémiumcélt, a prémium mértékét a Felügyelő Bizottság és a Polgármester véleményének kikérését követően az ügyvezető határozza meg.</w:t>
      </w:r>
    </w:p>
    <w:p w14:paraId="38F0FBB7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0FF55C39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52DFA7C9" w14:textId="77777777" w:rsidR="0035133C" w:rsidRPr="00D801DC" w:rsidRDefault="0035133C" w:rsidP="0035133C">
      <w:pPr>
        <w:pStyle w:val="Szvegtrzs"/>
        <w:widowControl w:val="0"/>
        <w:numPr>
          <w:ilvl w:val="0"/>
          <w:numId w:val="11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kitűzött célok megvalósulásának kiértékelésére és prémium odaítélésére a megelőző üzleti évet lezáró számviteli beszámoló elfogadását követően kerülhet sor.</w:t>
      </w:r>
    </w:p>
    <w:p w14:paraId="6934A2E2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2359A247" w14:textId="77777777" w:rsidR="0035133C" w:rsidRPr="00D801DC" w:rsidRDefault="0035133C" w:rsidP="0035133C">
      <w:pPr>
        <w:pStyle w:val="Szvegtrzs"/>
        <w:widowControl w:val="0"/>
        <w:numPr>
          <w:ilvl w:val="0"/>
          <w:numId w:val="11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Ha az előre meghatározott feladatok, kitűzött célok nem 100 %-ban teljesülnek, az ügyvezető a prémium arányos kifizethetőségéről is határozhat.</w:t>
      </w:r>
    </w:p>
    <w:p w14:paraId="40B34008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37AC3C43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6590A982" w14:textId="77777777" w:rsidR="0035133C" w:rsidRPr="00972F16" w:rsidRDefault="0035133C" w:rsidP="0035133C">
      <w:pPr>
        <w:pStyle w:val="Szvegtrzs"/>
        <w:spacing w:before="4"/>
        <w:ind w:right="-6" w:hanging="426"/>
        <w:jc w:val="left"/>
        <w:rPr>
          <w:sz w:val="24"/>
          <w:szCs w:val="24"/>
        </w:rPr>
      </w:pPr>
      <w:r w:rsidRPr="00972F16">
        <w:rPr>
          <w:sz w:val="24"/>
          <w:szCs w:val="24"/>
        </w:rPr>
        <w:t>IV.4. Költségtérítések és egyéb juttatások</w:t>
      </w:r>
    </w:p>
    <w:p w14:paraId="79C3D1E4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685806B8" w14:textId="77777777" w:rsidR="0035133C" w:rsidRPr="00D801DC" w:rsidRDefault="0035133C" w:rsidP="0035133C">
      <w:pPr>
        <w:pStyle w:val="Szvegtrzs"/>
        <w:widowControl w:val="0"/>
        <w:numPr>
          <w:ilvl w:val="0"/>
          <w:numId w:val="12"/>
        </w:numPr>
        <w:autoSpaceDE w:val="0"/>
        <w:autoSpaceDN w:val="0"/>
        <w:spacing w:before="4"/>
        <w:ind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munkavállalók, a nem vezető munkavállalók számára biztosított mértékben jogosult a munkáltató által biztosított jóléti, szociális juttatásokra. Az egyéb közvetlenül vagy közvetve nyújtott pénzbeli és természetbeni juttatás formáit (cafeteria, gépkocsi használat, költségtérítés, stb.) a munkaszerződés, megbízási szerződés, jogszabály illetve a Társaság egyéb szabályzatai rögzítik.</w:t>
      </w:r>
    </w:p>
    <w:p w14:paraId="1406BA75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612BC669" w14:textId="77777777" w:rsidR="0035133C" w:rsidRPr="00D801DC" w:rsidRDefault="0035133C" w:rsidP="0035133C">
      <w:pPr>
        <w:pStyle w:val="Szvegtrzs"/>
        <w:widowControl w:val="0"/>
        <w:numPr>
          <w:ilvl w:val="0"/>
          <w:numId w:val="12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 az ügyvezető döntése alapján jogosult saját tulajdonú gépjárművét használni hivatalos célokra, mely esetben a vonatkozó jogszabályok rendelkezései szerint adómentesen, vagy a legkedvezőbb adó és járulékterhek mellett adható költségtérítésre jogosult.</w:t>
      </w:r>
    </w:p>
    <w:p w14:paraId="676794EA" w14:textId="77777777" w:rsidR="0035133C" w:rsidRPr="00D801DC" w:rsidRDefault="0035133C" w:rsidP="0035133C">
      <w:pPr>
        <w:pStyle w:val="Szvegtrzs"/>
        <w:spacing w:before="4"/>
        <w:ind w:right="-6"/>
        <w:jc w:val="both"/>
        <w:rPr>
          <w:b w:val="0"/>
          <w:sz w:val="24"/>
          <w:szCs w:val="24"/>
        </w:rPr>
      </w:pPr>
    </w:p>
    <w:p w14:paraId="0BC8CEFF" w14:textId="77777777" w:rsidR="0035133C" w:rsidRPr="00D801DC" w:rsidRDefault="0035133C" w:rsidP="0035133C">
      <w:pPr>
        <w:pStyle w:val="Szvegtrzs"/>
        <w:widowControl w:val="0"/>
        <w:numPr>
          <w:ilvl w:val="0"/>
          <w:numId w:val="12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 jogosult évente egy alkalommal foglalkozás-egészségügyi ellátás keretében végzett vizsgálatra, valamint szükség szerint foglalkozás-egészségügyi ellátásra.</w:t>
      </w:r>
    </w:p>
    <w:p w14:paraId="31B9B506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3C627D59" w14:textId="77777777" w:rsidR="0035133C" w:rsidRPr="00D801DC" w:rsidRDefault="0035133C" w:rsidP="0035133C">
      <w:pPr>
        <w:pStyle w:val="Szvegtrzs"/>
        <w:widowControl w:val="0"/>
        <w:numPr>
          <w:ilvl w:val="0"/>
          <w:numId w:val="12"/>
        </w:numPr>
        <w:autoSpaceDE w:val="0"/>
        <w:autoSpaceDN w:val="0"/>
        <w:spacing w:before="4"/>
        <w:ind w:left="0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 jogosult a munkával kapcsolatos kötelezettségeinek, feladatainak teljesítése során felmerült egyéb szükséges és indokolt költségek, továbbá a munkáltató érdekében felmerült egyéb szükséges és indokolt költségek megtérítésére. A költségek szükségességét és indokoltságát az ügyvezető igazolja és engedélyezi a kifizetést.</w:t>
      </w:r>
    </w:p>
    <w:p w14:paraId="296F94D4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38AD4628" w14:textId="77777777" w:rsidR="0035133C" w:rsidRPr="00D801DC" w:rsidRDefault="0035133C" w:rsidP="0035133C">
      <w:pPr>
        <w:pStyle w:val="Szvegtrzs"/>
        <w:widowControl w:val="0"/>
        <w:numPr>
          <w:ilvl w:val="0"/>
          <w:numId w:val="12"/>
        </w:numPr>
        <w:autoSpaceDE w:val="0"/>
        <w:autoSpaceDN w:val="0"/>
        <w:spacing w:before="4"/>
        <w:ind w:left="0" w:right="-6"/>
        <w:jc w:val="left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 az ügyvezető döntése alapján jogosult a feladatai teljesítéséhez szükséges, vagy azt elősegítő szakmai képzéseken, továbbképzéseken részt venni, melynek költségei a munkáltatót terhelik.</w:t>
      </w:r>
    </w:p>
    <w:p w14:paraId="6A694EC3" w14:textId="77777777" w:rsidR="0035133C" w:rsidRPr="00D801DC" w:rsidRDefault="0035133C" w:rsidP="0035133C">
      <w:pPr>
        <w:pStyle w:val="Szvegtrzs"/>
        <w:spacing w:before="4"/>
        <w:ind w:right="-6"/>
        <w:rPr>
          <w:b w:val="0"/>
          <w:sz w:val="24"/>
          <w:szCs w:val="24"/>
        </w:rPr>
      </w:pPr>
    </w:p>
    <w:p w14:paraId="64FF6DB2" w14:textId="77777777" w:rsidR="0035133C" w:rsidRPr="00D801DC" w:rsidRDefault="0035133C" w:rsidP="0035133C">
      <w:pPr>
        <w:pStyle w:val="Szvegtrzs"/>
        <w:widowControl w:val="0"/>
        <w:numPr>
          <w:ilvl w:val="0"/>
          <w:numId w:val="12"/>
        </w:numPr>
        <w:autoSpaceDE w:val="0"/>
        <w:autoSpaceDN w:val="0"/>
        <w:spacing w:before="4"/>
        <w:ind w:left="0" w:right="-6"/>
        <w:jc w:val="left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juttatások éves irányadó mértékét a Képviselő-testület jogosult az üzleti tervben meghatározni.</w:t>
      </w:r>
    </w:p>
    <w:p w14:paraId="36204438" w14:textId="77777777" w:rsidR="0035133C" w:rsidRPr="00D801DC" w:rsidRDefault="0035133C" w:rsidP="0035133C">
      <w:pPr>
        <w:pStyle w:val="Szvegtrzs"/>
        <w:spacing w:before="4"/>
        <w:ind w:left="-426" w:right="-6"/>
        <w:rPr>
          <w:b w:val="0"/>
          <w:sz w:val="24"/>
          <w:szCs w:val="24"/>
        </w:rPr>
      </w:pPr>
    </w:p>
    <w:p w14:paraId="0EE5EA2B" w14:textId="77777777" w:rsidR="0035133C" w:rsidRPr="00972F16" w:rsidRDefault="0035133C" w:rsidP="0035133C">
      <w:pPr>
        <w:pStyle w:val="Szvegtrzs"/>
        <w:spacing w:before="4"/>
        <w:ind w:left="-426" w:right="-6"/>
        <w:jc w:val="left"/>
        <w:rPr>
          <w:sz w:val="24"/>
          <w:szCs w:val="24"/>
        </w:rPr>
      </w:pPr>
      <w:r w:rsidRPr="00972F16">
        <w:rPr>
          <w:sz w:val="24"/>
          <w:szCs w:val="24"/>
        </w:rPr>
        <w:t>IV.5. A jogviszony megszűnése esetére biztosított juttatások</w:t>
      </w:r>
    </w:p>
    <w:p w14:paraId="25553496" w14:textId="77777777" w:rsidR="0035133C" w:rsidRPr="00D801DC" w:rsidRDefault="0035133C" w:rsidP="0035133C">
      <w:pPr>
        <w:pStyle w:val="Szvegtrzs"/>
        <w:spacing w:before="4"/>
        <w:ind w:left="-426" w:right="-6"/>
        <w:rPr>
          <w:b w:val="0"/>
          <w:sz w:val="24"/>
          <w:szCs w:val="24"/>
        </w:rPr>
      </w:pPr>
    </w:p>
    <w:p w14:paraId="50CF2479" w14:textId="77777777" w:rsidR="0035133C" w:rsidRPr="00D801DC" w:rsidRDefault="0035133C" w:rsidP="0035133C">
      <w:pPr>
        <w:pStyle w:val="Szvegtrzs"/>
        <w:spacing w:before="4"/>
        <w:ind w:left="-426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vezető állású munkavállalót munkaviszonya megszűnése esetén az Mt. szabályai szerint illeti meg végkielégítés és felmondási idő.</w:t>
      </w:r>
    </w:p>
    <w:p w14:paraId="35B728D3" w14:textId="77777777" w:rsidR="0035133C" w:rsidRPr="00972F16" w:rsidRDefault="0035133C" w:rsidP="0035133C">
      <w:pPr>
        <w:pStyle w:val="Cmsor1"/>
        <w:ind w:left="-567" w:right="-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pacing w:val="-4"/>
          <w:sz w:val="24"/>
          <w:szCs w:val="24"/>
        </w:rPr>
        <w:lastRenderedPageBreak/>
        <w:t>V.</w:t>
      </w:r>
    </w:p>
    <w:p w14:paraId="4EA5EB96" w14:textId="77777777" w:rsidR="0035133C" w:rsidRPr="00972F16" w:rsidRDefault="0035133C" w:rsidP="0035133C">
      <w:pPr>
        <w:pStyle w:val="Szvegtrzs"/>
        <w:spacing w:before="4"/>
        <w:ind w:left="-567" w:right="-6"/>
        <w:rPr>
          <w:sz w:val="24"/>
          <w:szCs w:val="24"/>
        </w:rPr>
      </w:pPr>
    </w:p>
    <w:p w14:paraId="4E4BB787" w14:textId="77777777" w:rsidR="0035133C" w:rsidRPr="00234040" w:rsidRDefault="0035133C" w:rsidP="0035133C">
      <w:pPr>
        <w:pStyle w:val="Cmsor2"/>
        <w:ind w:left="-567" w:right="-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Felügyelő Bizottság tagjaira vonatkozó rendelkezések</w:t>
      </w:r>
    </w:p>
    <w:p w14:paraId="49CC8E4F" w14:textId="77777777" w:rsidR="0035133C" w:rsidRPr="00234040" w:rsidRDefault="0035133C" w:rsidP="0035133C">
      <w:pPr>
        <w:pStyle w:val="Cmsor2"/>
        <w:ind w:left="-567" w:right="-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V.1. Javadalmazás</w:t>
      </w:r>
    </w:p>
    <w:p w14:paraId="477C457D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Egy természetes személy legfeljebb egy köztulajdonban álló gazdasági társaságnál betöltött felügyelő bizottsági tagság után részesülhet javadalmazásban.</w:t>
      </w:r>
    </w:p>
    <w:p w14:paraId="0582AF9E" w14:textId="77777777" w:rsidR="0035133C" w:rsidRPr="00972F16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19806C3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-426" w:right="-6" w:firstLine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Amennyiben a Felügyelő Bizottsági tag más köztulajdonban álló gazdasági társaságnál is felügyelő bizottság tagja, úgy nyilatkozatához mellékelnie kell ennek a társaságnak a cégszerűen kiállított igazolását arról, hogy a felügyelő bizottsági tag ennél a cégnél javadalmazásban részesül-e.</w:t>
      </w:r>
    </w:p>
    <w:p w14:paraId="40480975" w14:textId="77777777" w:rsidR="0035133C" w:rsidRPr="00972F16" w:rsidRDefault="0035133C" w:rsidP="0035133C">
      <w:pPr>
        <w:pStyle w:val="Cmsor2"/>
        <w:ind w:left="-426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Amennyiben a nyilatkozatból és az igazolásból az állapítható meg, hogy a Felügyelő Bizottsági tagsága után javadalmazásban részesül, úgy a felügyelő bizottsági tag a jelen szabályzat hatálya alatt álló Társaságnál nem részesülhet javadalmazásban.</w:t>
      </w:r>
    </w:p>
    <w:p w14:paraId="269FA433" w14:textId="77777777" w:rsidR="0035133C" w:rsidRPr="00972F16" w:rsidRDefault="0035133C" w:rsidP="0035133C">
      <w:pPr>
        <w:pStyle w:val="Cmsor2"/>
        <w:ind w:left="-567" w:right="-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V.2. Tiszteletdíj</w:t>
      </w:r>
    </w:p>
    <w:p w14:paraId="556AFD89" w14:textId="77777777" w:rsidR="0035133C" w:rsidRPr="00972F16" w:rsidRDefault="0035133C" w:rsidP="0035133C">
      <w:pPr>
        <w:pStyle w:val="Cmsor2"/>
        <w:ind w:left="-567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48D55C7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Felügyelő Bizottság tagjai a Képviselő-testület döntése alapján részesülhetnek tiszteletdíjban, melynek mértékét és változását a Képviselő-testület állapítja meg.</w:t>
      </w:r>
    </w:p>
    <w:p w14:paraId="3D206113" w14:textId="77777777" w:rsidR="0035133C" w:rsidRPr="00972F16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38EF12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-284" w:right="-6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díjazást úgy kell megállapítani, hogy annak mértéke igazodjon a viselt felelősség mértékéhez, arányban álljon a Felügyelő Bizottsági tag tevékenységével, az általa végzett munkával, továbbá a Társaság előző éves gazdasági eredményével.</w:t>
      </w:r>
    </w:p>
    <w:p w14:paraId="09383EDD" w14:textId="77777777" w:rsidR="0035133C" w:rsidRPr="00972F16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D05609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-284" w:right="-6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Képviselő-testület dönthet úgy is, hogy a Felügyelő Bizottság elnöke és tagjai díjazás nélkül látják el a feladataikat.</w:t>
      </w:r>
    </w:p>
    <w:p w14:paraId="4C81887C" w14:textId="77777777" w:rsidR="0035133C" w:rsidRPr="00972F16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5DE87F" w14:textId="77777777" w:rsidR="0035133C" w:rsidRPr="00234040" w:rsidRDefault="0035133C" w:rsidP="0035133C">
      <w:pPr>
        <w:pStyle w:val="Cmsor2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-284" w:right="-6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Felügyelő Bizottság elnöke és tagjai havi díjazása nem haladhatja meg a Taktv.-ben meghatározott mértéket. (Taktv. 6. § (2) bek).</w:t>
      </w:r>
    </w:p>
    <w:p w14:paraId="4DAD15BF" w14:textId="77777777" w:rsidR="0035133C" w:rsidRPr="00234040" w:rsidRDefault="0035133C" w:rsidP="0035133C">
      <w:pPr>
        <w:pStyle w:val="Cmsor2"/>
        <w:ind w:left="-567" w:right="-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V.3. Költségtérítések</w:t>
      </w:r>
    </w:p>
    <w:p w14:paraId="0428106A" w14:textId="77777777" w:rsidR="0035133C" w:rsidRDefault="0035133C" w:rsidP="0035133C">
      <w:pPr>
        <w:pStyle w:val="Cmsor2"/>
        <w:keepNext w:val="0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Felügyelő Bizottság tagjait az esetleges tiszteletdíjon kívül kizárólag költségtérítés illeti meg.</w:t>
      </w:r>
    </w:p>
    <w:p w14:paraId="100A65B0" w14:textId="77777777" w:rsidR="0035133C" w:rsidRPr="00972F16" w:rsidRDefault="0035133C" w:rsidP="0035133C"/>
    <w:p w14:paraId="79EBC6BC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right="-6" w:hanging="7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Felügyelő Bizottság tagjai jogosultak tisztségük betöltésével összefüggésben végzett munkájukkal, kötelezettségeik teljesítésével kapcsolatosan felmerült szükséges és indokolt költségeik megtérítésére. A költségek szükségességét és indokoltságát a Polgármester igazolja és engedélyezi a kifizetést.</w:t>
      </w:r>
    </w:p>
    <w:p w14:paraId="6534042B" w14:textId="77777777" w:rsidR="0035133C" w:rsidRPr="00234040" w:rsidRDefault="0035133C" w:rsidP="0035133C">
      <w:pPr>
        <w:pStyle w:val="Cmsor2"/>
        <w:ind w:left="-567" w:right="-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lastRenderedPageBreak/>
        <w:t>V.4. A jogviszony megszűnése esetére biztosított juttatások</w:t>
      </w:r>
    </w:p>
    <w:p w14:paraId="1790D8CA" w14:textId="77777777" w:rsidR="0035133C" w:rsidRDefault="0035133C" w:rsidP="0035133C">
      <w:pPr>
        <w:pStyle w:val="Cmsor2"/>
        <w:ind w:left="-567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Felügyelő Bizottság elnökének, illetve tagjainak e jogviszonyukra tekintettel a megbízatás megszűnése esetére semmilyen juttatás nem adható (Taktv. 6. §. (3)bek.).</w:t>
      </w:r>
    </w:p>
    <w:p w14:paraId="2AD977D4" w14:textId="77777777" w:rsidR="0035133C" w:rsidRPr="00972F16" w:rsidRDefault="0035133C" w:rsidP="0035133C"/>
    <w:p w14:paraId="73D6CD90" w14:textId="77777777" w:rsidR="0035133C" w:rsidRPr="00972F16" w:rsidRDefault="0035133C" w:rsidP="0035133C">
      <w:pPr>
        <w:pStyle w:val="Cmsor2"/>
        <w:ind w:left="-567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pacing w:val="-4"/>
          <w:sz w:val="24"/>
          <w:szCs w:val="24"/>
        </w:rPr>
        <w:t>VI.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972F16">
        <w:rPr>
          <w:rFonts w:ascii="Times New Roman" w:hAnsi="Times New Roman" w:cs="Times New Roman"/>
          <w:color w:val="auto"/>
          <w:sz w:val="24"/>
          <w:szCs w:val="24"/>
        </w:rPr>
        <w:t>Az egyszerű közbeszerzési eljárás értékhatárát elérő, vagy azt meghaladó értékű szerződések</w:t>
      </w:r>
    </w:p>
    <w:p w14:paraId="12990D71" w14:textId="77777777" w:rsidR="0035133C" w:rsidRPr="00972F16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Az egyszerű közbeszerzési eljárás értékhatárát elérő, vagy azt meghaladó értékű szerződések megkötését megelőzően ki kell kérni a Felügyelő Bizottság véleményét.</w:t>
      </w:r>
    </w:p>
    <w:p w14:paraId="14A572E8" w14:textId="77777777" w:rsidR="0035133C" w:rsidRPr="00972F16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Az ügyvezető gondoskodik a vonatkozó szerződések megnevezésének (típusának), tárgyának, szerződést kötő felek nevének, a szerződés értékének, határozott időre kötött szerződés esetében annak időtartamára vonatkozó adatoknak, valamint az említett adatok változásainak közzétehetővé tételéről.</w:t>
      </w:r>
    </w:p>
    <w:p w14:paraId="2A35F35E" w14:textId="77777777" w:rsidR="0035133C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 szerződés értéke alatt a szerződés tárgyaként kikötött – általános forgalmi adó nélkül számított- 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ellenszolgáltatást egy évre számított összegét kell alapul venni. Az egy költségvetési évben, ugyanon szerződő féllel kötött azonos tárgyú szerződések értékét a közzétételi kötelezettség szempontjából egybe kell számítani.</w:t>
      </w:r>
    </w:p>
    <w:p w14:paraId="72C622C1" w14:textId="77777777" w:rsidR="0035133C" w:rsidRPr="00972F16" w:rsidRDefault="0035133C" w:rsidP="0035133C">
      <w:pPr>
        <w:pStyle w:val="Cmsor2"/>
        <w:ind w:left="-284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VII. </w:t>
      </w:r>
      <w:r w:rsidRPr="00972F16">
        <w:rPr>
          <w:rFonts w:ascii="Times New Roman" w:hAnsi="Times New Roman" w:cs="Times New Roman"/>
          <w:color w:val="auto"/>
          <w:sz w:val="24"/>
          <w:szCs w:val="24"/>
        </w:rPr>
        <w:t>A közzétételre vonatkozó és egyéb szabályok</w:t>
      </w:r>
    </w:p>
    <w:p w14:paraId="36303C80" w14:textId="77777777" w:rsidR="0035133C" w:rsidRPr="00972F16" w:rsidRDefault="0035133C" w:rsidP="0035133C">
      <w:pPr>
        <w:pStyle w:val="Cmsor2"/>
        <w:ind w:left="1161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38DD409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6"/>
        </w:numPr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Az adatok közzétételéért, folyamatos hozzáférhetőségéért és hitelességéért a társaság ügyvezetője a gazdasági társaságokkal összefüggő valamennyi adat vonatkozásában felelős. A közzétett adatok a közzétételt követő két évig nem távolíthatóak el. Az ügyvezetőre, a vezető állású munkavállalókra, és a tisztségviselőkre vonatkozó adatokat a közzétételt megalapozó jogviszony létesítését követő 15 napon belül, ezt követően pedig a társaságiadó-bevallásra nyitva álló határidő utolsó napjáig kell teljesíteni. A jelen szabályzat VII. pontja szerinti közzétételi kötelezettséget az adatokban történő változás bekövetkezését követő 60 napon belül kell teljesíteni.</w:t>
      </w:r>
    </w:p>
    <w:p w14:paraId="230C5FCC" w14:textId="77777777" w:rsidR="0035133C" w:rsidRPr="00972F16" w:rsidRDefault="0035133C" w:rsidP="0035133C">
      <w:pPr>
        <w:pStyle w:val="Cmsor2"/>
        <w:ind w:left="153"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C3D8C5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6"/>
        </w:numPr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 xml:space="preserve">Az e pontban meghatározott közzétételi kötelezettségének a </w:t>
      </w:r>
      <w:hyperlink r:id="rId5" w:history="1">
        <w:r w:rsidRPr="00972F16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http://www.bukkszentkereszt.hu/bukkszentkereszt-kft/</w:t>
        </w:r>
      </w:hyperlink>
      <w:r w:rsidRPr="00972F16">
        <w:rPr>
          <w:rFonts w:ascii="Times New Roman" w:hAnsi="Times New Roman" w:cs="Times New Roman"/>
          <w:color w:val="auto"/>
          <w:sz w:val="24"/>
          <w:szCs w:val="24"/>
        </w:rPr>
        <w:t xml:space="preserve">  internetes portálra történő feltöltésével kell eleget tenni.</w:t>
      </w:r>
    </w:p>
    <w:p w14:paraId="705FD83A" w14:textId="77777777" w:rsidR="0035133C" w:rsidRPr="00972F16" w:rsidRDefault="0035133C" w:rsidP="0035133C"/>
    <w:p w14:paraId="27F72108" w14:textId="77777777" w:rsidR="0035133C" w:rsidRPr="00972F16" w:rsidRDefault="0035133C" w:rsidP="0035133C">
      <w:pPr>
        <w:pStyle w:val="Cmsor2"/>
        <w:keepNext w:val="0"/>
        <w:keepLines w:val="0"/>
        <w:widowControl w:val="0"/>
        <w:numPr>
          <w:ilvl w:val="0"/>
          <w:numId w:val="16"/>
        </w:numPr>
        <w:autoSpaceDE w:val="0"/>
        <w:autoSpaceDN w:val="0"/>
        <w:spacing w:before="0" w:after="0" w:line="240" w:lineRule="auto"/>
        <w:ind w:right="-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 xml:space="preserve">Jelen szabályzatot a cégiratok közé letétbe kell helyezni.       </w:t>
      </w:r>
    </w:p>
    <w:p w14:paraId="4EBB0267" w14:textId="77777777" w:rsidR="0035133C" w:rsidRPr="00972F16" w:rsidRDefault="0035133C" w:rsidP="0035133C">
      <w:pPr>
        <w:pStyle w:val="Szvegtrzs"/>
        <w:spacing w:before="2"/>
        <w:ind w:left="142" w:right="-6"/>
        <w:rPr>
          <w:b w:val="0"/>
          <w:sz w:val="24"/>
          <w:szCs w:val="24"/>
        </w:rPr>
      </w:pPr>
    </w:p>
    <w:p w14:paraId="775802BB" w14:textId="77777777" w:rsidR="0035133C" w:rsidRPr="00972F16" w:rsidRDefault="0035133C" w:rsidP="0035133C">
      <w:pPr>
        <w:pStyle w:val="Cmsor1"/>
        <w:spacing w:before="1"/>
        <w:ind w:left="426" w:right="-6" w:hanging="116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pacing w:val="-5"/>
          <w:sz w:val="24"/>
          <w:szCs w:val="24"/>
        </w:rPr>
        <w:t>VIII.</w:t>
      </w:r>
    </w:p>
    <w:p w14:paraId="066DAD8F" w14:textId="77777777" w:rsidR="0035133C" w:rsidRPr="00972F16" w:rsidRDefault="0035133C" w:rsidP="0035133C">
      <w:pPr>
        <w:pStyle w:val="Cmsor2"/>
        <w:spacing w:before="117"/>
        <w:ind w:left="426" w:right="-6" w:hanging="116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2F16">
        <w:rPr>
          <w:rFonts w:ascii="Times New Roman" w:hAnsi="Times New Roman" w:cs="Times New Roman"/>
          <w:color w:val="auto"/>
          <w:sz w:val="24"/>
          <w:szCs w:val="24"/>
        </w:rPr>
        <w:t>Záró</w:t>
      </w:r>
      <w:r w:rsidRPr="00972F1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72F16">
        <w:rPr>
          <w:rFonts w:ascii="Times New Roman" w:hAnsi="Times New Roman" w:cs="Times New Roman"/>
          <w:color w:val="auto"/>
          <w:spacing w:val="-2"/>
          <w:sz w:val="24"/>
          <w:szCs w:val="24"/>
        </w:rPr>
        <w:t>Rendelkezés</w:t>
      </w:r>
    </w:p>
    <w:p w14:paraId="38A7F089" w14:textId="77777777" w:rsidR="0035133C" w:rsidRPr="00D801DC" w:rsidRDefault="0035133C" w:rsidP="0035133C">
      <w:pPr>
        <w:pStyle w:val="Szvegtrzs"/>
        <w:spacing w:before="121"/>
        <w:ind w:left="136" w:right="-6"/>
        <w:jc w:val="both"/>
        <w:rPr>
          <w:b w:val="0"/>
          <w:sz w:val="24"/>
          <w:szCs w:val="24"/>
        </w:rPr>
      </w:pPr>
      <w:r w:rsidRPr="00D801DC">
        <w:rPr>
          <w:b w:val="0"/>
          <w:sz w:val="24"/>
          <w:szCs w:val="24"/>
        </w:rPr>
        <w:t>A Javadalmazási Szabályzat a Társaság legfőbb szerve által történő elfogadásával lép hatályba azzal, hogy rendelkezéseit 2022. január 14. napjától kell alkalmazni.</w:t>
      </w:r>
    </w:p>
    <w:p w14:paraId="1DC38A58" w14:textId="77777777" w:rsidR="0035133C" w:rsidRPr="00D801DC" w:rsidRDefault="0035133C" w:rsidP="0035133C">
      <w:pPr>
        <w:pStyle w:val="Szvegtrzs"/>
        <w:spacing w:before="6"/>
        <w:ind w:right="-6"/>
        <w:jc w:val="both"/>
        <w:rPr>
          <w:b w:val="0"/>
          <w:sz w:val="24"/>
          <w:szCs w:val="24"/>
        </w:rPr>
      </w:pPr>
    </w:p>
    <w:p w14:paraId="719F0BE3" w14:textId="77777777" w:rsidR="0035133C" w:rsidRPr="00D801DC" w:rsidRDefault="0035133C" w:rsidP="0035133C">
      <w:pPr>
        <w:pStyle w:val="Szvegtrzs"/>
        <w:ind w:left="136" w:right="-6"/>
        <w:jc w:val="both"/>
        <w:rPr>
          <w:b w:val="0"/>
          <w:spacing w:val="-2"/>
          <w:sz w:val="24"/>
          <w:szCs w:val="24"/>
        </w:rPr>
      </w:pPr>
      <w:r w:rsidRPr="00D801DC">
        <w:rPr>
          <w:b w:val="0"/>
          <w:sz w:val="24"/>
          <w:szCs w:val="24"/>
        </w:rPr>
        <w:t>A</w:t>
      </w:r>
      <w:r w:rsidRPr="00D801DC">
        <w:rPr>
          <w:b w:val="0"/>
          <w:spacing w:val="-4"/>
          <w:sz w:val="24"/>
          <w:szCs w:val="24"/>
        </w:rPr>
        <w:t xml:space="preserve"> </w:t>
      </w:r>
      <w:r w:rsidRPr="00D801DC">
        <w:rPr>
          <w:b w:val="0"/>
          <w:sz w:val="24"/>
          <w:szCs w:val="24"/>
        </w:rPr>
        <w:t>Javadalmazási</w:t>
      </w:r>
      <w:r w:rsidRPr="00D801DC">
        <w:rPr>
          <w:b w:val="0"/>
          <w:spacing w:val="-3"/>
          <w:sz w:val="24"/>
          <w:szCs w:val="24"/>
        </w:rPr>
        <w:t xml:space="preserve"> </w:t>
      </w:r>
      <w:r w:rsidRPr="00D801DC">
        <w:rPr>
          <w:b w:val="0"/>
          <w:sz w:val="24"/>
          <w:szCs w:val="24"/>
        </w:rPr>
        <w:t>Szabályzat</w:t>
      </w:r>
      <w:r w:rsidRPr="00D801DC">
        <w:rPr>
          <w:b w:val="0"/>
          <w:spacing w:val="-5"/>
          <w:sz w:val="24"/>
          <w:szCs w:val="24"/>
        </w:rPr>
        <w:t xml:space="preserve"> </w:t>
      </w:r>
      <w:r w:rsidRPr="00D801DC">
        <w:rPr>
          <w:b w:val="0"/>
          <w:sz w:val="24"/>
          <w:szCs w:val="24"/>
        </w:rPr>
        <w:t>visszavonásig</w:t>
      </w:r>
      <w:r w:rsidRPr="00D801DC">
        <w:rPr>
          <w:b w:val="0"/>
          <w:spacing w:val="-7"/>
          <w:sz w:val="24"/>
          <w:szCs w:val="24"/>
        </w:rPr>
        <w:t xml:space="preserve"> </w:t>
      </w:r>
      <w:r w:rsidRPr="00D801DC">
        <w:rPr>
          <w:b w:val="0"/>
          <w:spacing w:val="-2"/>
          <w:sz w:val="24"/>
          <w:szCs w:val="24"/>
        </w:rPr>
        <w:t>érvényes. Jelen Szabályzatot az elfogadását követő 30 napon belül az ügyvezető köteles Miskolci Törvényszék Cégbíróságánál letétbe helyezni.</w:t>
      </w:r>
    </w:p>
    <w:p w14:paraId="7D97ECF6" w14:textId="77777777" w:rsidR="0035133C" w:rsidRPr="00D801DC" w:rsidRDefault="0035133C" w:rsidP="0035133C">
      <w:pPr>
        <w:pStyle w:val="Szvegtrzs"/>
        <w:ind w:left="136" w:right="-6"/>
        <w:rPr>
          <w:b w:val="0"/>
          <w:spacing w:val="-2"/>
          <w:sz w:val="24"/>
          <w:szCs w:val="24"/>
        </w:rPr>
      </w:pPr>
    </w:p>
    <w:p w14:paraId="486A8FFA" w14:textId="77777777" w:rsidR="0035133C" w:rsidRPr="00D801DC" w:rsidRDefault="0035133C" w:rsidP="0035133C">
      <w:pPr>
        <w:pStyle w:val="Szvegtrzs"/>
        <w:ind w:left="136" w:right="-6"/>
        <w:rPr>
          <w:b w:val="0"/>
          <w:sz w:val="24"/>
          <w:szCs w:val="24"/>
        </w:rPr>
      </w:pPr>
      <w:r w:rsidRPr="00D801DC">
        <w:rPr>
          <w:b w:val="0"/>
          <w:spacing w:val="-2"/>
          <w:sz w:val="24"/>
          <w:szCs w:val="24"/>
        </w:rPr>
        <w:t>Bükkszentkereszt, 2022. január 13.</w:t>
      </w:r>
    </w:p>
    <w:p w14:paraId="3B225857" w14:textId="77777777" w:rsidR="0035133C" w:rsidRPr="00D801DC" w:rsidRDefault="0035133C" w:rsidP="0035133C">
      <w:pPr>
        <w:rPr>
          <w:rFonts w:ascii="Times New Roman" w:hAnsi="Times New Roman" w:cs="Times New Roman"/>
          <w:sz w:val="24"/>
          <w:szCs w:val="24"/>
        </w:rPr>
      </w:pPr>
    </w:p>
    <w:p w14:paraId="2FA3D860" w14:textId="77777777" w:rsidR="0035133C" w:rsidRPr="00D801DC" w:rsidRDefault="0035133C" w:rsidP="00351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BB09B64" w14:textId="77777777" w:rsidR="0035133C" w:rsidRPr="00D801DC" w:rsidRDefault="0035133C" w:rsidP="0035133C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1DC">
        <w:rPr>
          <w:rFonts w:ascii="Times New Roman" w:hAnsi="Times New Roman" w:cs="Times New Roman"/>
          <w:bCs/>
          <w:i/>
          <w:iCs/>
          <w:sz w:val="24"/>
          <w:szCs w:val="24"/>
        </w:rPr>
        <w:t>Bükkszentkereszt Község Önkormányzata</w:t>
      </w:r>
    </w:p>
    <w:p w14:paraId="01460DDE" w14:textId="77777777" w:rsidR="0035133C" w:rsidRPr="00D801DC" w:rsidRDefault="0035133C" w:rsidP="0035133C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1DC">
        <w:rPr>
          <w:rFonts w:ascii="Times New Roman" w:hAnsi="Times New Roman" w:cs="Times New Roman"/>
          <w:bCs/>
          <w:i/>
          <w:iCs/>
          <w:sz w:val="24"/>
          <w:szCs w:val="24"/>
        </w:rPr>
        <w:t>egyedüli tag képviseletében</w:t>
      </w:r>
    </w:p>
    <w:p w14:paraId="778EBC83" w14:textId="77777777" w:rsidR="0035133C" w:rsidRPr="00D801DC" w:rsidRDefault="0035133C" w:rsidP="0035133C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1DC">
        <w:rPr>
          <w:rFonts w:ascii="Times New Roman" w:hAnsi="Times New Roman" w:cs="Times New Roman"/>
          <w:bCs/>
          <w:i/>
          <w:iCs/>
          <w:sz w:val="24"/>
          <w:szCs w:val="24"/>
        </w:rPr>
        <w:t>Solymosi Konrád Ferenc</w:t>
      </w:r>
    </w:p>
    <w:p w14:paraId="39E2D6A4" w14:textId="77777777" w:rsidR="0035133C" w:rsidRPr="00D801DC" w:rsidRDefault="0035133C" w:rsidP="00351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polgármester</w:t>
      </w:r>
    </w:p>
    <w:p w14:paraId="4E5129EB" w14:textId="77777777" w:rsidR="0035133C" w:rsidRPr="00D801DC" w:rsidRDefault="0035133C" w:rsidP="0035133C">
      <w:pPr>
        <w:rPr>
          <w:rFonts w:ascii="Times New Roman" w:hAnsi="Times New Roman" w:cs="Times New Roman"/>
          <w:sz w:val="24"/>
          <w:szCs w:val="24"/>
        </w:rPr>
      </w:pPr>
    </w:p>
    <w:p w14:paraId="1AC1FC22" w14:textId="77777777" w:rsidR="0035133C" w:rsidRPr="00D801DC" w:rsidRDefault="0035133C" w:rsidP="0035133C">
      <w:pPr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A határozat egy példányát a mai napon átvettem:</w:t>
      </w:r>
    </w:p>
    <w:p w14:paraId="1EF25D13" w14:textId="77777777" w:rsidR="0035133C" w:rsidRPr="00D801DC" w:rsidRDefault="0035133C" w:rsidP="0035133C">
      <w:pPr>
        <w:rPr>
          <w:rFonts w:ascii="Times New Roman" w:hAnsi="Times New Roman" w:cs="Times New Roman"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>Bükkszentkereszt, 2022. január 13.</w:t>
      </w:r>
    </w:p>
    <w:p w14:paraId="52E968A2" w14:textId="77777777" w:rsidR="0035133C" w:rsidRPr="00D801DC" w:rsidRDefault="0035133C" w:rsidP="0035133C">
      <w:pPr>
        <w:rPr>
          <w:rFonts w:ascii="Times New Roman" w:hAnsi="Times New Roman" w:cs="Times New Roman"/>
          <w:sz w:val="24"/>
          <w:szCs w:val="24"/>
        </w:rPr>
      </w:pPr>
    </w:p>
    <w:p w14:paraId="5F5FFAAC" w14:textId="77777777" w:rsidR="0035133C" w:rsidRPr="00D801DC" w:rsidRDefault="0035133C" w:rsidP="0035133C">
      <w:pPr>
        <w:tabs>
          <w:tab w:val="left" w:pos="7000"/>
        </w:tabs>
        <w:rPr>
          <w:rFonts w:ascii="Times New Roman" w:hAnsi="Times New Roman" w:cs="Times New Roman"/>
          <w:i/>
          <w:sz w:val="24"/>
          <w:szCs w:val="24"/>
        </w:rPr>
      </w:pPr>
      <w:r w:rsidRPr="00D80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801DC">
        <w:rPr>
          <w:rFonts w:ascii="Times New Roman" w:hAnsi="Times New Roman" w:cs="Times New Roman"/>
          <w:i/>
          <w:sz w:val="24"/>
          <w:szCs w:val="24"/>
        </w:rPr>
        <w:t>Bükkszentkereszt Kft.</w:t>
      </w:r>
    </w:p>
    <w:p w14:paraId="002080F0" w14:textId="77777777" w:rsidR="0035133C" w:rsidRPr="00D801DC" w:rsidRDefault="0035133C" w:rsidP="0035133C">
      <w:pPr>
        <w:tabs>
          <w:tab w:val="left" w:pos="8049"/>
        </w:tabs>
        <w:rPr>
          <w:rFonts w:ascii="Times New Roman" w:hAnsi="Times New Roman" w:cs="Times New Roman"/>
          <w:i/>
          <w:sz w:val="24"/>
          <w:szCs w:val="24"/>
        </w:rPr>
      </w:pPr>
      <w:r w:rsidRPr="00D801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Négyesi Bernadett                   </w:t>
      </w:r>
      <w:r w:rsidRPr="00D801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C7BF8B1" w14:textId="79FF329A" w:rsidR="00287C65" w:rsidRDefault="0035133C" w:rsidP="0035133C">
      <w:r w:rsidRPr="00D80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ügyvezető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95E"/>
    <w:multiLevelType w:val="hybridMultilevel"/>
    <w:tmpl w:val="9E5E2A1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52747"/>
    <w:multiLevelType w:val="hybridMultilevel"/>
    <w:tmpl w:val="F816FCC8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02A1370"/>
    <w:multiLevelType w:val="hybridMultilevel"/>
    <w:tmpl w:val="773A7F82"/>
    <w:lvl w:ilvl="0" w:tplc="040E0011">
      <w:start w:val="1"/>
      <w:numFmt w:val="decimal"/>
      <w:lvlText w:val="%1)"/>
      <w:lvlJc w:val="left"/>
      <w:pPr>
        <w:ind w:left="1247" w:hanging="360"/>
      </w:pPr>
    </w:lvl>
    <w:lvl w:ilvl="1" w:tplc="040E0019" w:tentative="1">
      <w:start w:val="1"/>
      <w:numFmt w:val="lowerLetter"/>
      <w:lvlText w:val="%2."/>
      <w:lvlJc w:val="left"/>
      <w:pPr>
        <w:ind w:left="1967" w:hanging="360"/>
      </w:pPr>
    </w:lvl>
    <w:lvl w:ilvl="2" w:tplc="040E001B" w:tentative="1">
      <w:start w:val="1"/>
      <w:numFmt w:val="lowerRoman"/>
      <w:lvlText w:val="%3."/>
      <w:lvlJc w:val="right"/>
      <w:pPr>
        <w:ind w:left="2687" w:hanging="180"/>
      </w:pPr>
    </w:lvl>
    <w:lvl w:ilvl="3" w:tplc="040E000F" w:tentative="1">
      <w:start w:val="1"/>
      <w:numFmt w:val="decimal"/>
      <w:lvlText w:val="%4."/>
      <w:lvlJc w:val="left"/>
      <w:pPr>
        <w:ind w:left="3407" w:hanging="360"/>
      </w:pPr>
    </w:lvl>
    <w:lvl w:ilvl="4" w:tplc="040E0019" w:tentative="1">
      <w:start w:val="1"/>
      <w:numFmt w:val="lowerLetter"/>
      <w:lvlText w:val="%5."/>
      <w:lvlJc w:val="left"/>
      <w:pPr>
        <w:ind w:left="4127" w:hanging="360"/>
      </w:pPr>
    </w:lvl>
    <w:lvl w:ilvl="5" w:tplc="040E001B" w:tentative="1">
      <w:start w:val="1"/>
      <w:numFmt w:val="lowerRoman"/>
      <w:lvlText w:val="%6."/>
      <w:lvlJc w:val="right"/>
      <w:pPr>
        <w:ind w:left="4847" w:hanging="180"/>
      </w:pPr>
    </w:lvl>
    <w:lvl w:ilvl="6" w:tplc="040E000F" w:tentative="1">
      <w:start w:val="1"/>
      <w:numFmt w:val="decimal"/>
      <w:lvlText w:val="%7."/>
      <w:lvlJc w:val="left"/>
      <w:pPr>
        <w:ind w:left="5567" w:hanging="360"/>
      </w:pPr>
    </w:lvl>
    <w:lvl w:ilvl="7" w:tplc="040E0019" w:tentative="1">
      <w:start w:val="1"/>
      <w:numFmt w:val="lowerLetter"/>
      <w:lvlText w:val="%8."/>
      <w:lvlJc w:val="left"/>
      <w:pPr>
        <w:ind w:left="6287" w:hanging="360"/>
      </w:pPr>
    </w:lvl>
    <w:lvl w:ilvl="8" w:tplc="040E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" w15:restartNumberingAfterBreak="0">
    <w:nsid w:val="231E5C46"/>
    <w:multiLevelType w:val="hybridMultilevel"/>
    <w:tmpl w:val="8090AB38"/>
    <w:lvl w:ilvl="0" w:tplc="90CA3A56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24A1674E"/>
    <w:multiLevelType w:val="hybridMultilevel"/>
    <w:tmpl w:val="7706954E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C102514"/>
    <w:multiLevelType w:val="hybridMultilevel"/>
    <w:tmpl w:val="6F00CB78"/>
    <w:lvl w:ilvl="0" w:tplc="2B969490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2AF22B6"/>
    <w:multiLevelType w:val="hybridMultilevel"/>
    <w:tmpl w:val="6E4A852E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43876220"/>
    <w:multiLevelType w:val="hybridMultilevel"/>
    <w:tmpl w:val="36A008E2"/>
    <w:lvl w:ilvl="0" w:tplc="2B9694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22919"/>
    <w:multiLevelType w:val="hybridMultilevel"/>
    <w:tmpl w:val="753E438C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8FC72A2"/>
    <w:multiLevelType w:val="hybridMultilevel"/>
    <w:tmpl w:val="54DA8C50"/>
    <w:lvl w:ilvl="0" w:tplc="040E000F">
      <w:start w:val="1"/>
      <w:numFmt w:val="decimal"/>
      <w:lvlText w:val="%1.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23F46EC"/>
    <w:multiLevelType w:val="hybridMultilevel"/>
    <w:tmpl w:val="1A6ABDD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DC4FAA"/>
    <w:multiLevelType w:val="hybridMultilevel"/>
    <w:tmpl w:val="E926FB70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B6F58B7"/>
    <w:multiLevelType w:val="hybridMultilevel"/>
    <w:tmpl w:val="A732AF40"/>
    <w:lvl w:ilvl="0" w:tplc="E77C2B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704C7052"/>
    <w:multiLevelType w:val="hybridMultilevel"/>
    <w:tmpl w:val="82F42CAC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5034181"/>
    <w:multiLevelType w:val="hybridMultilevel"/>
    <w:tmpl w:val="431CE004"/>
    <w:lvl w:ilvl="0" w:tplc="90CA3A56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7A206808"/>
    <w:multiLevelType w:val="hybridMultilevel"/>
    <w:tmpl w:val="15ACAD4C"/>
    <w:lvl w:ilvl="0" w:tplc="040E000F">
      <w:start w:val="1"/>
      <w:numFmt w:val="decimal"/>
      <w:lvlText w:val="%1.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976108152">
    <w:abstractNumId w:val="3"/>
  </w:num>
  <w:num w:numId="2" w16cid:durableId="580990592">
    <w:abstractNumId w:val="14"/>
  </w:num>
  <w:num w:numId="3" w16cid:durableId="476804386">
    <w:abstractNumId w:val="2"/>
  </w:num>
  <w:num w:numId="4" w16cid:durableId="1100762745">
    <w:abstractNumId w:val="10"/>
  </w:num>
  <w:num w:numId="5" w16cid:durableId="428892748">
    <w:abstractNumId w:val="12"/>
  </w:num>
  <w:num w:numId="6" w16cid:durableId="117261976">
    <w:abstractNumId w:val="4"/>
  </w:num>
  <w:num w:numId="7" w16cid:durableId="427430141">
    <w:abstractNumId w:val="15"/>
  </w:num>
  <w:num w:numId="8" w16cid:durableId="525756995">
    <w:abstractNumId w:val="9"/>
  </w:num>
  <w:num w:numId="9" w16cid:durableId="1740403035">
    <w:abstractNumId w:val="0"/>
  </w:num>
  <w:num w:numId="10" w16cid:durableId="145167395">
    <w:abstractNumId w:val="6"/>
  </w:num>
  <w:num w:numId="11" w16cid:durableId="1071004714">
    <w:abstractNumId w:val="8"/>
  </w:num>
  <w:num w:numId="12" w16cid:durableId="725027717">
    <w:abstractNumId w:val="11"/>
  </w:num>
  <w:num w:numId="13" w16cid:durableId="1588542770">
    <w:abstractNumId w:val="13"/>
  </w:num>
  <w:num w:numId="14" w16cid:durableId="1685664494">
    <w:abstractNumId w:val="7"/>
  </w:num>
  <w:num w:numId="15" w16cid:durableId="722142663">
    <w:abstractNumId w:val="5"/>
  </w:num>
  <w:num w:numId="16" w16cid:durableId="122502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36"/>
    <w:rsid w:val="00002736"/>
    <w:rsid w:val="00287C65"/>
    <w:rsid w:val="0035133C"/>
    <w:rsid w:val="007C593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A578E1-2598-47D9-8FFD-D31DCA99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133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02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2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2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2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2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2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2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2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0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0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2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273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273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27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27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27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27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2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2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2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273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00273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273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273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5133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35133C"/>
    <w:rPr>
      <w:rFonts w:eastAsiaTheme="minorEastAsia"/>
      <w:kern w:val="0"/>
      <w:lang w:eastAsia="hu-HU"/>
      <w14:ligatures w14:val="none"/>
    </w:rPr>
  </w:style>
  <w:style w:type="paragraph" w:styleId="Szvegtrzs">
    <w:name w:val="Body Text"/>
    <w:basedOn w:val="Norml"/>
    <w:link w:val="SzvegtrzsChar"/>
    <w:rsid w:val="003513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35133C"/>
    <w:rPr>
      <w:rFonts w:ascii="Times New Roman" w:eastAsia="Times New Roman" w:hAnsi="Times New Roman" w:cs="Times New Roman"/>
      <w:b/>
      <w:kern w:val="0"/>
      <w:sz w:val="28"/>
      <w:szCs w:val="2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35133C"/>
  </w:style>
  <w:style w:type="character" w:styleId="Hiperhivatkozs">
    <w:name w:val="Hyperlink"/>
    <w:basedOn w:val="Bekezdsalapbettpusa"/>
    <w:uiPriority w:val="99"/>
    <w:unhideWhenUsed/>
    <w:rsid w:val="00351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kkszentkereszt.hu/bukkszentkereszt-k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15915</Characters>
  <Application>Microsoft Office Word</Application>
  <DocSecurity>0</DocSecurity>
  <Lines>132</Lines>
  <Paragraphs>36</Paragraphs>
  <ScaleCrop>false</ScaleCrop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2025-08-01T09:48:00Z</dcterms:created>
  <dcterms:modified xsi:type="dcterms:W3CDTF">2025-08-01T09:49:00Z</dcterms:modified>
</cp:coreProperties>
</file>