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A974" w14:textId="77777777" w:rsidR="001A652C" w:rsidRPr="004A19A0" w:rsidRDefault="001A652C" w:rsidP="001A652C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4A19A0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6BFC89C0" w14:textId="77777777" w:rsidR="001A652C" w:rsidRDefault="001A652C" w:rsidP="001A652C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81</w:t>
      </w:r>
      <w:r w:rsidRPr="004A19A0">
        <w:rPr>
          <w:rFonts w:ascii="Times New Roman" w:hAnsi="Times New Roman" w:cs="Times New Roman"/>
          <w:b/>
          <w:u w:val="single"/>
        </w:rPr>
        <w:t>/2022 (XI. 24) Önkormányzati Határozata</w:t>
      </w:r>
    </w:p>
    <w:p w14:paraId="523D76F2" w14:textId="77777777" w:rsidR="001A652C" w:rsidRPr="004A19A0" w:rsidRDefault="001A652C" w:rsidP="001A652C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1B0906D8" w14:textId="77777777" w:rsidR="001A652C" w:rsidRPr="00D73D28" w:rsidRDefault="001A652C" w:rsidP="001A652C">
      <w:pPr>
        <w:pStyle w:val="Nincstrkz"/>
        <w:jc w:val="both"/>
        <w:rPr>
          <w:rFonts w:ascii="Times New Roman" w:hAnsi="Times New Roman" w:cs="Times New Roman"/>
        </w:rPr>
      </w:pPr>
      <w:proofErr w:type="gramStart"/>
      <w:r w:rsidRPr="00D73D28">
        <w:rPr>
          <w:rFonts w:ascii="Times New Roman" w:hAnsi="Times New Roman" w:cs="Times New Roman"/>
          <w:u w:val="single"/>
        </w:rPr>
        <w:t>Tárgy:</w:t>
      </w:r>
      <w:r w:rsidRPr="00D73D28">
        <w:rPr>
          <w:rFonts w:ascii="Times New Roman" w:hAnsi="Times New Roman" w:cs="Times New Roman"/>
        </w:rPr>
        <w:t xml:space="preserve">  Javaslat</w:t>
      </w:r>
      <w:proofErr w:type="gramEnd"/>
      <w:r w:rsidRPr="00D73D28">
        <w:rPr>
          <w:rFonts w:ascii="Times New Roman" w:hAnsi="Times New Roman" w:cs="Times New Roman"/>
        </w:rPr>
        <w:t xml:space="preserve"> Bükkszentkereszt Község Önkormányzata és a Bükkszentkereszti Közös Önkormányzati Hivatal 2023. évi éves ellenőrzési tervének elfogadására</w:t>
      </w:r>
    </w:p>
    <w:p w14:paraId="445859A5" w14:textId="77777777" w:rsidR="001A652C" w:rsidRPr="00D73D28" w:rsidRDefault="001A652C" w:rsidP="001A652C">
      <w:pPr>
        <w:pStyle w:val="Nincstrkz"/>
        <w:jc w:val="both"/>
        <w:rPr>
          <w:rFonts w:ascii="Times New Roman" w:hAnsi="Times New Roman" w:cs="Times New Roman"/>
        </w:rPr>
      </w:pPr>
    </w:p>
    <w:p w14:paraId="0C73EC3B" w14:textId="77777777" w:rsidR="001A652C" w:rsidRDefault="001A652C" w:rsidP="001A6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Bükkszentkereszt Község Önkormányzat Képviselő-testülete a fenti tárgyú előterjesztést megtárgyalta, és </w:t>
      </w:r>
      <w:r w:rsidRPr="00D73D28">
        <w:rPr>
          <w:rFonts w:ascii="Times New Roman" w:hAnsi="Times New Roman" w:cs="Times New Roman"/>
        </w:rPr>
        <w:t>Bükkszentkereszt Község Önkormányzata és a Bükkszentkereszti Közös Önkormányzati Hivatal 202</w:t>
      </w:r>
      <w:r>
        <w:rPr>
          <w:rFonts w:ascii="Times New Roman" w:hAnsi="Times New Roman" w:cs="Times New Roman"/>
        </w:rPr>
        <w:t xml:space="preserve">3. évi éves ellenőrzési tervét a határozat melléklete szerint elfogadja. </w:t>
      </w:r>
    </w:p>
    <w:p w14:paraId="563A4C61" w14:textId="77777777" w:rsidR="001A652C" w:rsidRPr="00D73D28" w:rsidRDefault="001A652C" w:rsidP="001A652C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</w:t>
      </w:r>
      <w:r w:rsidRPr="00D73D28">
        <w:rPr>
          <w:rFonts w:ascii="Times New Roman" w:hAnsi="Times New Roman" w:cs="Times New Roman"/>
        </w:rPr>
        <w:t>/ 2022 (XI. 24) Önkormányzati Határozat melléklete</w:t>
      </w:r>
    </w:p>
    <w:p w14:paraId="159100E1" w14:textId="77777777" w:rsidR="001A652C" w:rsidRDefault="001A652C" w:rsidP="001A652C">
      <w:pPr>
        <w:spacing w:before="120" w:after="120"/>
        <w:jc w:val="both"/>
      </w:pPr>
    </w:p>
    <w:p w14:paraId="76DB70D5" w14:textId="77777777" w:rsidR="001A652C" w:rsidRPr="00944BD8" w:rsidRDefault="001A652C" w:rsidP="001A652C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944BD8">
        <w:rPr>
          <w:rFonts w:ascii="Times New Roman" w:hAnsi="Times New Roman" w:cs="Times New Roman"/>
          <w:sz w:val="28"/>
          <w:szCs w:val="28"/>
        </w:rPr>
        <w:t>Bükkszentkereszt Község Önkormányzat és a</w:t>
      </w:r>
    </w:p>
    <w:p w14:paraId="5B8484F4" w14:textId="77777777" w:rsidR="001A652C" w:rsidRPr="00944BD8" w:rsidRDefault="001A652C" w:rsidP="001A652C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944BD8">
        <w:rPr>
          <w:rFonts w:ascii="Times New Roman" w:hAnsi="Times New Roman" w:cs="Times New Roman"/>
          <w:sz w:val="28"/>
          <w:szCs w:val="28"/>
        </w:rPr>
        <w:t>Bükkszentkereszti Közös Önkormányzati Hivatal</w:t>
      </w:r>
    </w:p>
    <w:p w14:paraId="05ED5BF0" w14:textId="77777777" w:rsidR="001A652C" w:rsidRPr="00944BD8" w:rsidRDefault="001A652C" w:rsidP="001A652C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944BD8">
        <w:rPr>
          <w:rFonts w:ascii="Times New Roman" w:hAnsi="Times New Roman" w:cs="Times New Roman"/>
          <w:sz w:val="28"/>
          <w:szCs w:val="28"/>
        </w:rPr>
        <w:t>2023. évi éves ellenőrzési terve</w:t>
      </w:r>
    </w:p>
    <w:p w14:paraId="7DECAAC0" w14:textId="77777777" w:rsidR="001A652C" w:rsidRPr="00944BD8" w:rsidRDefault="001A652C" w:rsidP="001A652C">
      <w:pPr>
        <w:spacing w:before="120" w:after="120"/>
        <w:jc w:val="both"/>
        <w:rPr>
          <w:rFonts w:ascii="Times New Roman" w:hAnsi="Times New Roman" w:cs="Times New Roman"/>
        </w:rPr>
      </w:pPr>
    </w:p>
    <w:p w14:paraId="7B5F7A2A" w14:textId="77777777" w:rsidR="001A652C" w:rsidRPr="00944BD8" w:rsidRDefault="001A652C" w:rsidP="001A652C">
      <w:pPr>
        <w:spacing w:before="120" w:after="120"/>
        <w:jc w:val="both"/>
        <w:rPr>
          <w:rFonts w:ascii="Times New Roman" w:hAnsi="Times New Roman" w:cs="Times New Roman"/>
        </w:rPr>
      </w:pPr>
    </w:p>
    <w:p w14:paraId="18DE8530" w14:textId="77777777" w:rsidR="001A652C" w:rsidRPr="00944BD8" w:rsidRDefault="001A652C" w:rsidP="001A652C">
      <w:pPr>
        <w:spacing w:before="120" w:after="120"/>
        <w:jc w:val="both"/>
        <w:rPr>
          <w:rFonts w:ascii="Times New Roman" w:hAnsi="Times New Roman" w:cs="Times New Roman"/>
        </w:rPr>
      </w:pPr>
    </w:p>
    <w:p w14:paraId="2BA83384" w14:textId="77777777" w:rsidR="001A652C" w:rsidRPr="00944BD8" w:rsidRDefault="001A652C" w:rsidP="001A652C">
      <w:pPr>
        <w:rPr>
          <w:rFonts w:ascii="Times New Roman" w:hAnsi="Times New Roman" w:cs="Times New Roman"/>
          <w:sz w:val="26"/>
          <w:szCs w:val="26"/>
        </w:rPr>
        <w:sectPr w:rsidR="001A652C" w:rsidRPr="00944BD8" w:rsidSect="001A652C">
          <w:headerReference w:type="default" r:id="rId4"/>
          <w:pgSz w:w="11907" w:h="16839" w:code="9"/>
          <w:pgMar w:top="1559" w:right="1134" w:bottom="1418" w:left="1440" w:header="709" w:footer="709" w:gutter="0"/>
          <w:cols w:space="708"/>
          <w:noEndnote/>
          <w:titlePg/>
          <w:docGrid w:linePitch="326"/>
        </w:sectPr>
      </w:pPr>
    </w:p>
    <w:p w14:paraId="6ECD27D1" w14:textId="77777777" w:rsidR="001A652C" w:rsidRPr="00944BD8" w:rsidRDefault="001A652C" w:rsidP="001A652C">
      <w:pPr>
        <w:spacing w:before="120" w:after="120"/>
        <w:rPr>
          <w:rFonts w:ascii="Times New Roman" w:hAnsi="Times New Roman" w:cs="Times New Roman"/>
          <w:b/>
          <w:bCs/>
        </w:rPr>
      </w:pPr>
    </w:p>
    <w:p w14:paraId="4F7D6719" w14:textId="77777777" w:rsidR="001A652C" w:rsidRPr="00944BD8" w:rsidRDefault="001A652C" w:rsidP="001A652C">
      <w:pPr>
        <w:spacing w:before="120" w:after="120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1244"/>
        <w:gridCol w:w="1319"/>
        <w:gridCol w:w="1328"/>
        <w:gridCol w:w="1232"/>
        <w:gridCol w:w="1319"/>
        <w:gridCol w:w="868"/>
        <w:gridCol w:w="985"/>
      </w:tblGrid>
      <w:tr w:rsidR="001A652C" w:rsidRPr="00944BD8" w14:paraId="7CCB17D0" w14:textId="77777777" w:rsidTr="005D4383">
        <w:tc>
          <w:tcPr>
            <w:tcW w:w="0" w:type="auto"/>
            <w:shd w:val="clear" w:color="auto" w:fill="FFC000"/>
            <w:vAlign w:val="center"/>
          </w:tcPr>
          <w:p w14:paraId="18E912C2" w14:textId="77777777" w:rsidR="001A652C" w:rsidRPr="00944BD8" w:rsidRDefault="001A652C" w:rsidP="005D43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Sorszám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40816CCD" w14:textId="77777777" w:rsidR="001A652C" w:rsidRPr="00944BD8" w:rsidRDefault="001A652C" w:rsidP="005D43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 tárgya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4037C386" w14:textId="77777777" w:rsidR="001A652C" w:rsidRPr="00944BD8" w:rsidRDefault="001A652C" w:rsidP="005D43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 célja, módszerei, ellenőrizendő időszak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3654B75C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Azonosított kockázati tényezők (itt elegendő a kockázatelemzési dokumentum vonatkozó pontját megadni)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6B0B096E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 típusa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2175A5F7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ellenőrzött szerv, szervezeti egység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396CC8E0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 tervezett ütemezése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1D63128B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ellenőrzésre fordítandó kapacitás (ellenőri nap)</w:t>
            </w:r>
          </w:p>
        </w:tc>
      </w:tr>
      <w:tr w:rsidR="001A652C" w:rsidRPr="00944BD8" w14:paraId="4E5D406A" w14:textId="77777777" w:rsidTr="005D4383">
        <w:trPr>
          <w:trHeight w:val="70"/>
        </w:trPr>
        <w:tc>
          <w:tcPr>
            <w:tcW w:w="0" w:type="auto"/>
            <w:shd w:val="clear" w:color="auto" w:fill="D9D9D9"/>
            <w:vAlign w:val="center"/>
          </w:tcPr>
          <w:p w14:paraId="165D850B" w14:textId="77777777" w:rsidR="001A652C" w:rsidRPr="00944BD8" w:rsidRDefault="001A652C" w:rsidP="005D43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CC5C1DA" w14:textId="77777777" w:rsidR="001A652C" w:rsidRPr="00944BD8" w:rsidRDefault="001A652C" w:rsidP="005D43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9AA8D47" w14:textId="77777777" w:rsidR="001A652C" w:rsidRPr="00944BD8" w:rsidRDefault="001A652C" w:rsidP="005D43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4EFAC8C4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5F4D73B" w14:textId="77777777" w:rsidR="001A652C" w:rsidRPr="00944BD8" w:rsidRDefault="001A652C" w:rsidP="005D438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CF1A59D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D6B2DD5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3CA2E41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652C" w:rsidRPr="00944BD8" w14:paraId="0E926B55" w14:textId="77777777" w:rsidTr="005D4383">
        <w:trPr>
          <w:trHeight w:val="5373"/>
        </w:trPr>
        <w:tc>
          <w:tcPr>
            <w:tcW w:w="0" w:type="auto"/>
            <w:vAlign w:val="center"/>
          </w:tcPr>
          <w:p w14:paraId="6A7D0350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14:paraId="58F507FA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A pénzkezelési tevékenység ellenőrzése</w:t>
            </w:r>
          </w:p>
          <w:p w14:paraId="4B3FDB96" w14:textId="77777777" w:rsidR="001A652C" w:rsidRPr="00944BD8" w:rsidRDefault="001A652C" w:rsidP="005D4383">
            <w:pPr>
              <w:pStyle w:val="Listaszerbekezds"/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D7D431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F45FAC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Annak megállapítása, hogy az a pénzkezelési tevékenység a Bükszentkereszt Község Önkormányzat</w:t>
            </w:r>
          </w:p>
          <w:p w14:paraId="27073DB3" w14:textId="77777777" w:rsidR="001A652C" w:rsidRPr="00944BD8" w:rsidRDefault="001A652C" w:rsidP="005D4383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Bükkszentkereszti Közös Önkormányzati Hivatal</w:t>
            </w:r>
          </w:p>
          <w:p w14:paraId="5BD6CB4D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jogszabályi előírásoknak, illetve a hatályban lévő pénzkezelési szabályzatnak megfelelően történik e. Biztosított- e a tulajdon védelme, érvényesül e a bizonylati rend és okmányfegyelem.</w:t>
            </w:r>
          </w:p>
          <w:p w14:paraId="5A42298E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410B99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6AC58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2023. 04. hó</w:t>
            </w:r>
          </w:p>
          <w:p w14:paraId="5EEE9BE9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2E021B9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Jogszabályi változások</w:t>
            </w:r>
          </w:p>
        </w:tc>
        <w:tc>
          <w:tcPr>
            <w:tcW w:w="0" w:type="auto"/>
            <w:vAlign w:val="center"/>
          </w:tcPr>
          <w:p w14:paraId="6B7A7525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a nyilvántartások szúrópróbaszerű és szükség szerint tételes vizsgálata</w:t>
            </w:r>
          </w:p>
          <w:p w14:paraId="53ECFC76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59E1A8D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Bükszentkereszt Község Önkormányzat</w:t>
            </w:r>
          </w:p>
          <w:p w14:paraId="5D6D6B56" w14:textId="77777777" w:rsidR="001A652C" w:rsidRPr="00944BD8" w:rsidRDefault="001A652C" w:rsidP="005D4383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Bükkszentkereszti Közös Önkormányzati Hivatal</w:t>
            </w:r>
          </w:p>
          <w:p w14:paraId="49BBB375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0E07AF4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2023-10.hó</w:t>
            </w:r>
          </w:p>
          <w:p w14:paraId="7ED9A83F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186F45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71A9F8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2 nap</w:t>
            </w:r>
          </w:p>
        </w:tc>
      </w:tr>
      <w:tr w:rsidR="001A652C" w:rsidRPr="00944BD8" w14:paraId="102E727B" w14:textId="77777777" w:rsidTr="005D4383">
        <w:trPr>
          <w:trHeight w:val="1408"/>
        </w:trPr>
        <w:tc>
          <w:tcPr>
            <w:tcW w:w="0" w:type="auto"/>
            <w:shd w:val="clear" w:color="auto" w:fill="FFC000"/>
            <w:vAlign w:val="center"/>
          </w:tcPr>
          <w:p w14:paraId="222C665C" w14:textId="77777777" w:rsidR="001A652C" w:rsidRPr="00944BD8" w:rsidRDefault="001A652C" w:rsidP="005D43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Sorszám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1C5FA008" w14:textId="77777777" w:rsidR="001A652C" w:rsidRPr="00944BD8" w:rsidRDefault="001A652C" w:rsidP="005D43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 tárgya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1B8B06C2" w14:textId="77777777" w:rsidR="001A652C" w:rsidRPr="00944BD8" w:rsidRDefault="001A652C" w:rsidP="005D43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 célja, módszerei, ellenőrizendő időszak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3F8F0EA1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Azonosított kockázati tényezők (itt elegendő a kockázatelemzési dokumentum vonatkozó pontját megadni)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6E30FB45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 típusa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68247C87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ellenőrzött szerv, szervezeti egység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5ACA27A0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 tervezett ütemezése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185F0423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ellenőrzésre fordítandó kapacitás (ellenőri nap)</w:t>
            </w:r>
          </w:p>
        </w:tc>
      </w:tr>
      <w:tr w:rsidR="001A652C" w:rsidRPr="00944BD8" w14:paraId="0784D09A" w14:textId="77777777" w:rsidTr="005D4383">
        <w:tc>
          <w:tcPr>
            <w:tcW w:w="0" w:type="auto"/>
            <w:vAlign w:val="center"/>
          </w:tcPr>
          <w:p w14:paraId="60EAA243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vAlign w:val="center"/>
          </w:tcPr>
          <w:p w14:paraId="245FCC6B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 xml:space="preserve">Bükszentkereszti Szlovák Nemzetiségi </w:t>
            </w:r>
            <w:r w:rsidRPr="00944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Óvoda, Bölcsőde és Konyha összevonása.</w:t>
            </w:r>
          </w:p>
        </w:tc>
        <w:tc>
          <w:tcPr>
            <w:tcW w:w="0" w:type="auto"/>
            <w:vAlign w:val="center"/>
          </w:tcPr>
          <w:p w14:paraId="0A31E3D1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Utalványozás ellenjegyzés kialakítása </w:t>
            </w:r>
            <w:r w:rsidRPr="00944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megfelel-e az AHT előírásainak, szabályzatok megléte. Biztosított- e a tulajdon védelme, érvényesül e a bizonylati rend és okmányfegyelem.</w:t>
            </w:r>
          </w:p>
          <w:p w14:paraId="36FD6C38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D6906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2023-04-06. hó</w:t>
            </w:r>
          </w:p>
          <w:p w14:paraId="7022EC5C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D275D1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2FE9815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Intézmények összevonása.</w:t>
            </w:r>
          </w:p>
        </w:tc>
        <w:tc>
          <w:tcPr>
            <w:tcW w:w="0" w:type="auto"/>
            <w:vAlign w:val="center"/>
          </w:tcPr>
          <w:p w14:paraId="0C1D5093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 xml:space="preserve">Dokumentumok, nyilvántartások </w:t>
            </w:r>
            <w:r w:rsidRPr="00944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ellenőrzése, helyszíni ellenőrzés</w:t>
            </w:r>
          </w:p>
        </w:tc>
        <w:tc>
          <w:tcPr>
            <w:tcW w:w="0" w:type="auto"/>
            <w:vAlign w:val="center"/>
          </w:tcPr>
          <w:p w14:paraId="5BA8BCF1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Bükszentkereszti Szlovák Nemzetiségi </w:t>
            </w:r>
            <w:r w:rsidRPr="00944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Óvoda, Bölcsőde és Konyha.</w:t>
            </w:r>
          </w:p>
        </w:tc>
        <w:tc>
          <w:tcPr>
            <w:tcW w:w="0" w:type="auto"/>
            <w:vAlign w:val="center"/>
          </w:tcPr>
          <w:p w14:paraId="73654376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DA04E0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2023-08.hó</w:t>
            </w:r>
          </w:p>
          <w:p w14:paraId="5CF9B45B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288DCA0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nap</w:t>
            </w:r>
          </w:p>
        </w:tc>
      </w:tr>
    </w:tbl>
    <w:p w14:paraId="0D435BC5" w14:textId="77777777" w:rsidR="001A652C" w:rsidRPr="00944BD8" w:rsidRDefault="001A652C" w:rsidP="001A652C">
      <w:pPr>
        <w:spacing w:before="120" w:after="120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1188"/>
        <w:gridCol w:w="1249"/>
        <w:gridCol w:w="1361"/>
        <w:gridCol w:w="1232"/>
        <w:gridCol w:w="1352"/>
        <w:gridCol w:w="887"/>
        <w:gridCol w:w="1008"/>
      </w:tblGrid>
      <w:tr w:rsidR="001A652C" w:rsidRPr="00944BD8" w14:paraId="1D6D3824" w14:textId="77777777" w:rsidTr="005D4383">
        <w:trPr>
          <w:trHeight w:val="1408"/>
        </w:trPr>
        <w:tc>
          <w:tcPr>
            <w:tcW w:w="0" w:type="auto"/>
            <w:shd w:val="clear" w:color="auto" w:fill="FFC000"/>
            <w:vAlign w:val="center"/>
          </w:tcPr>
          <w:p w14:paraId="6C245467" w14:textId="77777777" w:rsidR="001A652C" w:rsidRPr="00944BD8" w:rsidRDefault="001A652C" w:rsidP="005D43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Sorszám</w:t>
            </w:r>
          </w:p>
        </w:tc>
        <w:tc>
          <w:tcPr>
            <w:tcW w:w="2175" w:type="dxa"/>
            <w:shd w:val="clear" w:color="auto" w:fill="FFC000"/>
            <w:vAlign w:val="center"/>
          </w:tcPr>
          <w:p w14:paraId="48C6EA54" w14:textId="77777777" w:rsidR="001A652C" w:rsidRPr="00944BD8" w:rsidRDefault="001A652C" w:rsidP="005D43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 tárgya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12187C8C" w14:textId="77777777" w:rsidR="001A652C" w:rsidRPr="00944BD8" w:rsidRDefault="001A652C" w:rsidP="005D43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 célja, módszerei, ellenőrizendő időszak</w:t>
            </w:r>
          </w:p>
        </w:tc>
        <w:tc>
          <w:tcPr>
            <w:tcW w:w="1668" w:type="dxa"/>
            <w:shd w:val="clear" w:color="auto" w:fill="FFC000"/>
            <w:vAlign w:val="center"/>
          </w:tcPr>
          <w:p w14:paraId="506ECD24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Azonosított kockázati tényezők (itt elegendő a kockázatelemzési dokumentum vonatkozó pontját megadni)</w:t>
            </w:r>
          </w:p>
        </w:tc>
        <w:tc>
          <w:tcPr>
            <w:tcW w:w="1869" w:type="dxa"/>
            <w:shd w:val="clear" w:color="auto" w:fill="FFC000"/>
            <w:vAlign w:val="center"/>
          </w:tcPr>
          <w:p w14:paraId="45C0C674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 típusa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0F8A2AF5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ellenőrzött szerv, szervezeti egység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429EB22D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 tervezett ütemezése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5D263286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ellenőrzésre fordítandó kapacitás (ellenőri nap)</w:t>
            </w:r>
          </w:p>
        </w:tc>
      </w:tr>
      <w:tr w:rsidR="001A652C" w:rsidRPr="00944BD8" w14:paraId="3C936589" w14:textId="77777777" w:rsidTr="005D4383">
        <w:tc>
          <w:tcPr>
            <w:tcW w:w="0" w:type="auto"/>
            <w:vAlign w:val="center"/>
          </w:tcPr>
          <w:p w14:paraId="020F816B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175" w:type="dxa"/>
            <w:vAlign w:val="center"/>
          </w:tcPr>
          <w:p w14:paraId="27E48C29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Céljelleggel juttatott támogatások elszámolásának ellenőrzése</w:t>
            </w:r>
          </w:p>
          <w:p w14:paraId="05E1D3C5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385F300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Az Önkormányzat költségvetéséből céljelleggel juttatott támogatások odaítélése, folyósítása és azok elszámolási rendje megfelelően szabályozott- e, a jogszabályi előírásoknak megfelelően történnek-e, az elszámolások megfelelnek–e a támogatási szerződésben rögzítetteknek, illetve a jogszabályi előírásoknak.</w:t>
            </w:r>
          </w:p>
          <w:p w14:paraId="04C816F4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253ADA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2022. év</w:t>
            </w:r>
          </w:p>
          <w:p w14:paraId="2E4F771E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vAlign w:val="center"/>
          </w:tcPr>
          <w:p w14:paraId="39997D09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Jogszabályi változások</w:t>
            </w:r>
          </w:p>
        </w:tc>
        <w:tc>
          <w:tcPr>
            <w:tcW w:w="1869" w:type="dxa"/>
            <w:vAlign w:val="center"/>
          </w:tcPr>
          <w:p w14:paraId="505E9284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a számvitel, pénzügyi dokumentumok szúrópróbaszerű vizsgálata</w:t>
            </w:r>
          </w:p>
        </w:tc>
        <w:tc>
          <w:tcPr>
            <w:tcW w:w="0" w:type="auto"/>
            <w:vAlign w:val="center"/>
          </w:tcPr>
          <w:p w14:paraId="5727C065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Bükszentkereszt Község Önkormányzat</w:t>
            </w:r>
          </w:p>
          <w:p w14:paraId="2B0CD8DB" w14:textId="77777777" w:rsidR="001A652C" w:rsidRPr="00944BD8" w:rsidRDefault="001A652C" w:rsidP="005D4383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 xml:space="preserve"> Bükkszentkereszti Közös Önkormányzati Hivatal</w:t>
            </w:r>
          </w:p>
          <w:p w14:paraId="26E80E32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755654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37D96E7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12F336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 xml:space="preserve">2023. </w:t>
            </w:r>
          </w:p>
          <w:p w14:paraId="2609298C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4. hó</w:t>
            </w:r>
          </w:p>
          <w:p w14:paraId="488BABE9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14EF17F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2 nap</w:t>
            </w:r>
          </w:p>
        </w:tc>
      </w:tr>
    </w:tbl>
    <w:p w14:paraId="7DAB0EC9" w14:textId="77777777" w:rsidR="001A652C" w:rsidRPr="00944BD8" w:rsidRDefault="001A652C" w:rsidP="001A652C">
      <w:pPr>
        <w:spacing w:before="120" w:after="120"/>
        <w:rPr>
          <w:rFonts w:ascii="Times New Roman" w:hAnsi="Times New Roman" w:cs="Times New Roman"/>
          <w:b/>
          <w:bCs/>
        </w:rPr>
      </w:pPr>
      <w:r w:rsidRPr="00944BD8">
        <w:rPr>
          <w:rFonts w:ascii="Times New Roman" w:hAnsi="Times New Roman" w:cs="Times New Roman"/>
          <w:b/>
          <w:bCs/>
        </w:rPr>
        <w:lastRenderedPageBreak/>
        <w:br w:type="page"/>
      </w:r>
    </w:p>
    <w:p w14:paraId="266322F1" w14:textId="77777777" w:rsidR="001A652C" w:rsidRPr="00944BD8" w:rsidRDefault="001A652C" w:rsidP="001A652C">
      <w:pPr>
        <w:tabs>
          <w:tab w:val="left" w:pos="3969"/>
          <w:tab w:val="left" w:pos="5812"/>
        </w:tabs>
        <w:ind w:right="-23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1162"/>
        <w:gridCol w:w="1105"/>
        <w:gridCol w:w="1359"/>
        <w:gridCol w:w="1410"/>
        <w:gridCol w:w="1350"/>
        <w:gridCol w:w="886"/>
        <w:gridCol w:w="1007"/>
      </w:tblGrid>
      <w:tr w:rsidR="001A652C" w:rsidRPr="00944BD8" w14:paraId="734153F7" w14:textId="77777777" w:rsidTr="005D4383">
        <w:trPr>
          <w:trHeight w:val="1408"/>
        </w:trPr>
        <w:tc>
          <w:tcPr>
            <w:tcW w:w="0" w:type="auto"/>
            <w:shd w:val="clear" w:color="auto" w:fill="FFC000"/>
            <w:vAlign w:val="center"/>
          </w:tcPr>
          <w:p w14:paraId="44403D02" w14:textId="77777777" w:rsidR="001A652C" w:rsidRPr="00944BD8" w:rsidRDefault="001A652C" w:rsidP="005D43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Sorszám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6F715E2D" w14:textId="77777777" w:rsidR="001A652C" w:rsidRPr="00944BD8" w:rsidRDefault="001A652C" w:rsidP="005D43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 tárgya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6B36C620" w14:textId="77777777" w:rsidR="001A652C" w:rsidRPr="00944BD8" w:rsidRDefault="001A652C" w:rsidP="005D43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 célja, módszerei, ellenőrizendő időszak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2F5BBB7A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Azonosított kockázati tényezők (itt elegendő a kockázatelemzési dokumentum vonatkozó pontját megadni)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6D3408EA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 típusa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0046F1CC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ellenőrzött szerv, szervezeti egység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3CB6CB18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 tervezett ütemezése</w:t>
            </w:r>
          </w:p>
        </w:tc>
        <w:tc>
          <w:tcPr>
            <w:tcW w:w="0" w:type="auto"/>
            <w:shd w:val="clear" w:color="auto" w:fill="FFC000"/>
            <w:vAlign w:val="center"/>
          </w:tcPr>
          <w:p w14:paraId="4B9A2319" w14:textId="77777777" w:rsidR="001A652C" w:rsidRPr="00944BD8" w:rsidRDefault="001A652C" w:rsidP="005D43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 ellenőrzésre fordítandó kapacitás (ellenőri nap)</w:t>
            </w:r>
          </w:p>
        </w:tc>
      </w:tr>
      <w:tr w:rsidR="001A652C" w:rsidRPr="00944BD8" w14:paraId="5C4113F8" w14:textId="77777777" w:rsidTr="005D4383">
        <w:trPr>
          <w:trHeight w:val="5358"/>
        </w:trPr>
        <w:tc>
          <w:tcPr>
            <w:tcW w:w="0" w:type="auto"/>
            <w:vAlign w:val="center"/>
          </w:tcPr>
          <w:p w14:paraId="2C3F1B6D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vAlign w:val="center"/>
          </w:tcPr>
          <w:p w14:paraId="0C0BDF45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Beruházások aktiválása, nagyértékű tárgyieszközök nyilvántartásba vétele.</w:t>
            </w:r>
          </w:p>
        </w:tc>
        <w:tc>
          <w:tcPr>
            <w:tcW w:w="0" w:type="auto"/>
            <w:vAlign w:val="center"/>
          </w:tcPr>
          <w:p w14:paraId="3E811629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Annak megállapítása, hogy a beruházások befejeztével az aktiválások megtörténnek, ezáltal a vagyon kataszterbe bevezetésre kerültek ezen eszközök, épületek. A könyvelésben megtörtént a főkönyvi átvezetés.</w:t>
            </w:r>
          </w:p>
          <w:p w14:paraId="793BF04B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7E5F71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201EA3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2021-2022 időszak</w:t>
            </w:r>
          </w:p>
        </w:tc>
        <w:tc>
          <w:tcPr>
            <w:tcW w:w="0" w:type="auto"/>
            <w:vAlign w:val="center"/>
          </w:tcPr>
          <w:p w14:paraId="0D44099E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Jogszabályi változások</w:t>
            </w:r>
          </w:p>
        </w:tc>
        <w:tc>
          <w:tcPr>
            <w:tcW w:w="0" w:type="auto"/>
            <w:vAlign w:val="center"/>
          </w:tcPr>
          <w:p w14:paraId="0631A0EF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 xml:space="preserve">kockázatelemzésen alapuló, legalább 4 időszakból vett mintavételes ellenőrzés </w:t>
            </w:r>
          </w:p>
        </w:tc>
        <w:tc>
          <w:tcPr>
            <w:tcW w:w="0" w:type="auto"/>
            <w:vAlign w:val="center"/>
          </w:tcPr>
          <w:p w14:paraId="38F79C95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Bükszentkereszt Község Önkormányzat</w:t>
            </w:r>
          </w:p>
          <w:p w14:paraId="0E3EDCF8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CAFCB98" w14:textId="77777777" w:rsidR="001A652C" w:rsidRPr="00944BD8" w:rsidRDefault="001A652C" w:rsidP="005D4383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Bükkszentkereszti Közös Önkormányzati Hivatal</w:t>
            </w:r>
          </w:p>
          <w:p w14:paraId="1F225439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305C58F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78B0EE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2022-10.hó</w:t>
            </w:r>
          </w:p>
          <w:p w14:paraId="242853DC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25EEA5" w14:textId="77777777" w:rsidR="001A652C" w:rsidRPr="00944BD8" w:rsidRDefault="001A652C" w:rsidP="005D4383">
            <w:pPr>
              <w:tabs>
                <w:tab w:val="left" w:pos="3969"/>
                <w:tab w:val="left" w:pos="5812"/>
              </w:tabs>
              <w:ind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D8">
              <w:rPr>
                <w:rFonts w:ascii="Times New Roman" w:hAnsi="Times New Roman" w:cs="Times New Roman"/>
                <w:sz w:val="16"/>
                <w:szCs w:val="16"/>
              </w:rPr>
              <w:t>3 nap</w:t>
            </w:r>
          </w:p>
        </w:tc>
      </w:tr>
    </w:tbl>
    <w:p w14:paraId="47A7FDBD" w14:textId="77777777" w:rsidR="001A652C" w:rsidRDefault="001A652C" w:rsidP="001A652C">
      <w:p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1C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2BE240A" w14:textId="77777777" w:rsidR="001A652C" w:rsidRPr="00D73D28" w:rsidRDefault="001A652C" w:rsidP="001A652C">
      <w:pPr>
        <w:pStyle w:val="Nincstrkz"/>
        <w:jc w:val="center"/>
        <w:rPr>
          <w:rFonts w:ascii="Times New Roman" w:hAnsi="Times New Roman" w:cs="Times New Roman"/>
        </w:rPr>
      </w:pPr>
      <w:r w:rsidRPr="00D73D28">
        <w:rPr>
          <w:rFonts w:ascii="Times New Roman" w:hAnsi="Times New Roman" w:cs="Times New Roman"/>
        </w:rPr>
        <w:t>Határidő: folyamatos</w:t>
      </w:r>
    </w:p>
    <w:p w14:paraId="23794816" w14:textId="77777777" w:rsidR="001A652C" w:rsidRDefault="001A652C" w:rsidP="001A652C">
      <w:pPr>
        <w:pStyle w:val="Nincstrkz"/>
        <w:jc w:val="center"/>
        <w:rPr>
          <w:rFonts w:ascii="Times New Roman" w:hAnsi="Times New Roman" w:cs="Times New Roman"/>
        </w:rPr>
      </w:pPr>
      <w:r w:rsidRPr="00D73D28">
        <w:rPr>
          <w:rFonts w:ascii="Times New Roman" w:hAnsi="Times New Roman" w:cs="Times New Roman"/>
        </w:rPr>
        <w:t xml:space="preserve">Felelős: </w:t>
      </w:r>
      <w:r>
        <w:rPr>
          <w:rFonts w:ascii="Times New Roman" w:hAnsi="Times New Roman" w:cs="Times New Roman"/>
        </w:rPr>
        <w:t>jegyző, polgármester</w:t>
      </w:r>
    </w:p>
    <w:p w14:paraId="7ECF2D29" w14:textId="77777777" w:rsidR="001A652C" w:rsidRDefault="001A652C" w:rsidP="001A652C">
      <w:pPr>
        <w:pStyle w:val="Nincstrkz"/>
        <w:jc w:val="center"/>
        <w:rPr>
          <w:rFonts w:ascii="Times New Roman" w:hAnsi="Times New Roman" w:cs="Times New Roman"/>
        </w:rPr>
      </w:pPr>
    </w:p>
    <w:p w14:paraId="5ACA37D5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6E6F" w14:textId="77777777" w:rsidR="001A652C" w:rsidRDefault="001A652C">
    <w:pPr>
      <w:pStyle w:val="lfej"/>
      <w:framePr w:wrap="auto" w:vAnchor="text" w:hAnchor="margin" w:xAlign="right" w:y="1"/>
      <w:rPr>
        <w:rStyle w:val="Oldalszm"/>
      </w:rPr>
    </w:pPr>
  </w:p>
  <w:p w14:paraId="5E0D91EE" w14:textId="77777777" w:rsidR="001A652C" w:rsidRDefault="001A652C">
    <w:pPr>
      <w:pStyle w:val="lfej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10"/>
    <w:rsid w:val="001A652C"/>
    <w:rsid w:val="00287C65"/>
    <w:rsid w:val="002D108A"/>
    <w:rsid w:val="00CC3C10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53B9A-B974-4EA8-879C-28E0FC84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652C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C3C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C3C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C3C1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3C1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C3C1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C3C1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C3C1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C3C1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C3C1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C3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C3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C3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C3C1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C3C1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C3C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C3C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C3C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C3C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C3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C3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C3C1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C3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C3C1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C3C10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CC3C1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C3C1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C3C10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1A652C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1A652C"/>
    <w:rPr>
      <w:rFonts w:eastAsiaTheme="minorEastAsia"/>
      <w:kern w:val="0"/>
      <w:lang w:eastAsia="hu-HU"/>
      <w14:ligatures w14:val="none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1A652C"/>
  </w:style>
  <w:style w:type="paragraph" w:styleId="lfej">
    <w:name w:val="header"/>
    <w:basedOn w:val="Norml"/>
    <w:link w:val="lfejChar"/>
    <w:uiPriority w:val="99"/>
    <w:unhideWhenUsed/>
    <w:rsid w:val="001A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652C"/>
    <w:rPr>
      <w:rFonts w:eastAsiaTheme="minorEastAsia"/>
      <w:kern w:val="0"/>
      <w:lang w:eastAsia="hu-HU"/>
      <w14:ligatures w14:val="none"/>
    </w:rPr>
  </w:style>
  <w:style w:type="character" w:styleId="Oldalszm">
    <w:name w:val="page number"/>
    <w:basedOn w:val="Bekezdsalapbettpusa"/>
    <w:uiPriority w:val="99"/>
    <w:rsid w:val="001A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2025-08-01T10:50:00Z</dcterms:created>
  <dcterms:modified xsi:type="dcterms:W3CDTF">2025-08-01T10:51:00Z</dcterms:modified>
</cp:coreProperties>
</file>