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CB4A" w14:textId="77777777" w:rsidR="00A6720F" w:rsidRPr="00921A86" w:rsidRDefault="00A6720F" w:rsidP="00A6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49E39D24" w14:textId="77777777" w:rsidR="00A6720F" w:rsidRPr="00921A86" w:rsidRDefault="00A6720F" w:rsidP="00A67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/2023. (IV.27.) önkormányzati határozata</w:t>
      </w:r>
    </w:p>
    <w:p w14:paraId="3C103DF4" w14:textId="77777777" w:rsidR="00A6720F" w:rsidRPr="002A101F" w:rsidRDefault="00A6720F" w:rsidP="00A672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8E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43648F">
        <w:rPr>
          <w:rFonts w:ascii="Times New Roman" w:hAnsi="Times New Roman" w:cs="Times New Roman"/>
          <w:bCs/>
          <w:sz w:val="24"/>
          <w:szCs w:val="24"/>
        </w:rPr>
        <w:t>döntés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93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Bükkszentkereszti Hagyományőrző Klub és Énekkara </w:t>
      </w:r>
      <w:r>
        <w:rPr>
          <w:rFonts w:ascii="Times New Roman" w:hAnsi="Times New Roman" w:cs="Times New Roman"/>
          <w:sz w:val="24"/>
          <w:szCs w:val="24"/>
        </w:rPr>
        <w:t>kérelméről</w:t>
      </w:r>
    </w:p>
    <w:p w14:paraId="5625853E" w14:textId="77777777" w:rsidR="00A6720F" w:rsidRDefault="00A6720F" w:rsidP="00A67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 xml:space="preserve">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</w:t>
      </w:r>
      <w:r w:rsidRPr="0059726D">
        <w:rPr>
          <w:rFonts w:ascii="Times New Roman" w:hAnsi="Times New Roman"/>
          <w:sz w:val="24"/>
          <w:szCs w:val="24"/>
        </w:rPr>
        <w:t xml:space="preserve">Bükkszentkereszti </w:t>
      </w:r>
      <w:r>
        <w:rPr>
          <w:rFonts w:ascii="Times New Roman" w:hAnsi="Times New Roman"/>
          <w:sz w:val="24"/>
          <w:szCs w:val="24"/>
        </w:rPr>
        <w:t>Hagyományőrző Klub és Énekkara kérelmét és az alábbi döntést hozta: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57FED" w14:textId="77777777" w:rsidR="00A6720F" w:rsidRPr="004858EA" w:rsidRDefault="00A6720F" w:rsidP="00A67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>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9726D">
        <w:rPr>
          <w:rFonts w:ascii="Times New Roman" w:hAnsi="Times New Roman"/>
          <w:sz w:val="24"/>
          <w:szCs w:val="24"/>
        </w:rPr>
        <w:t>Bükkszentkereszti</w:t>
      </w:r>
      <w:r>
        <w:rPr>
          <w:rFonts w:ascii="Times New Roman" w:hAnsi="Times New Roman"/>
          <w:sz w:val="24"/>
          <w:szCs w:val="24"/>
        </w:rPr>
        <w:t xml:space="preserve"> Hagyományőrző Klub és Énekkart, egyedi elbírálás alapján </w:t>
      </w:r>
      <w:proofErr w:type="gramStart"/>
      <w:r>
        <w:rPr>
          <w:rFonts w:ascii="Times New Roman" w:hAnsi="Times New Roman"/>
          <w:sz w:val="24"/>
          <w:szCs w:val="24"/>
        </w:rPr>
        <w:t>600.000,-</w:t>
      </w:r>
      <w:proofErr w:type="gramEnd"/>
      <w:r>
        <w:rPr>
          <w:rFonts w:ascii="Times New Roman" w:hAnsi="Times New Roman"/>
          <w:sz w:val="24"/>
          <w:szCs w:val="24"/>
        </w:rPr>
        <w:t>Ft, azaz hatszázezer forint vissza nem térítendő támogatásban részesíti.</w:t>
      </w:r>
    </w:p>
    <w:p w14:paraId="4EB99039" w14:textId="77777777" w:rsidR="00A6720F" w:rsidRPr="002A101F" w:rsidRDefault="00A6720F" w:rsidP="00A67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3FDEAE8D" w14:textId="77777777" w:rsidR="00A6720F" w:rsidRPr="00DE55F2" w:rsidRDefault="00A6720F" w:rsidP="00A6720F">
      <w:pPr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01C6E5A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B7"/>
    <w:rsid w:val="00287C65"/>
    <w:rsid w:val="006548B7"/>
    <w:rsid w:val="008079C5"/>
    <w:rsid w:val="00A6720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5D25-98DA-471B-B846-A4535D4D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20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548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48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48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48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48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48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48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48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48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5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48B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48B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48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48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48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48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5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48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5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48B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548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48B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548B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2025-08-01T09:06:00Z</dcterms:created>
  <dcterms:modified xsi:type="dcterms:W3CDTF">2025-08-01T09:06:00Z</dcterms:modified>
</cp:coreProperties>
</file>