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FBF6" w14:textId="77777777" w:rsidR="007B071E" w:rsidRPr="0080201A" w:rsidRDefault="007B071E" w:rsidP="007B071E">
      <w:pPr>
        <w:suppressAutoHyphens/>
        <w:spacing w:after="0" w:line="240" w:lineRule="auto"/>
        <w:jc w:val="center"/>
        <w:rPr>
          <w:rFonts w:ascii="Times New Roman" w:eastAsia="Garamond" w:hAnsi="Times New Roman" w:cs="Times New Roman"/>
          <w:b/>
          <w:bCs/>
          <w:u w:val="single"/>
          <w:lang w:eastAsia="zh-CN"/>
        </w:rPr>
      </w:pPr>
      <w:bookmarkStart w:id="0" w:name="_Hlk213847564"/>
      <w:r w:rsidRPr="0080201A">
        <w:rPr>
          <w:rFonts w:ascii="Times New Roman" w:eastAsia="Garamond" w:hAnsi="Times New Roman" w:cs="Times New Roman"/>
          <w:b/>
          <w:bCs/>
          <w:u w:val="single"/>
          <w:lang w:eastAsia="zh-CN"/>
        </w:rPr>
        <w:t>Bükkszentkereszt Község Önkormányzat Képviselő-testületének</w:t>
      </w:r>
    </w:p>
    <w:p w14:paraId="1154F3FF" w14:textId="77777777" w:rsidR="007B071E" w:rsidRPr="0080201A" w:rsidRDefault="007B071E" w:rsidP="007B071E">
      <w:pPr>
        <w:suppressAutoHyphens/>
        <w:spacing w:after="0" w:line="240" w:lineRule="auto"/>
        <w:jc w:val="center"/>
        <w:rPr>
          <w:rFonts w:ascii="Times New Roman" w:eastAsia="Garamond" w:hAnsi="Times New Roman" w:cs="Times New Roman"/>
          <w:b/>
          <w:bCs/>
          <w:u w:val="single"/>
          <w:lang w:eastAsia="zh-CN"/>
        </w:rPr>
      </w:pPr>
      <w:r>
        <w:rPr>
          <w:rFonts w:ascii="Times New Roman" w:eastAsia="Garamond" w:hAnsi="Times New Roman" w:cs="Times New Roman"/>
          <w:b/>
          <w:bCs/>
          <w:u w:val="single"/>
          <w:lang w:eastAsia="zh-CN"/>
        </w:rPr>
        <w:t>78</w:t>
      </w:r>
      <w:r w:rsidRPr="0080201A">
        <w:rPr>
          <w:rFonts w:ascii="Times New Roman" w:eastAsia="Garamond" w:hAnsi="Times New Roman" w:cs="Times New Roman"/>
          <w:b/>
          <w:bCs/>
          <w:u w:val="single"/>
          <w:lang w:eastAsia="zh-CN"/>
        </w:rPr>
        <w:t>/2025.(X.30.) önkormányzati határozata</w:t>
      </w:r>
    </w:p>
    <w:p w14:paraId="03213922" w14:textId="77777777" w:rsidR="007B071E" w:rsidRPr="0080201A" w:rsidRDefault="007B071E" w:rsidP="007B071E">
      <w:pPr>
        <w:suppressAutoHyphens/>
        <w:spacing w:after="0" w:line="240" w:lineRule="auto"/>
        <w:jc w:val="center"/>
        <w:rPr>
          <w:rFonts w:ascii="Times New Roman" w:eastAsia="Garamond" w:hAnsi="Times New Roman" w:cs="Times New Roman"/>
          <w:b/>
          <w:bCs/>
          <w:u w:val="single"/>
          <w:lang w:eastAsia="zh-CN"/>
        </w:rPr>
      </w:pPr>
    </w:p>
    <w:p w14:paraId="2C99895F" w14:textId="77777777" w:rsidR="007B071E" w:rsidRPr="0080201A" w:rsidRDefault="007B071E" w:rsidP="007B071E">
      <w:pPr>
        <w:suppressAutoHyphens/>
        <w:spacing w:after="0" w:line="240" w:lineRule="auto"/>
        <w:jc w:val="both"/>
        <w:rPr>
          <w:rFonts w:ascii="Times New Roman" w:eastAsia="Garamond" w:hAnsi="Times New Roman" w:cs="Times New Roman"/>
          <w:lang w:eastAsia="zh-CN"/>
        </w:rPr>
      </w:pPr>
      <w:r w:rsidRPr="0080201A">
        <w:rPr>
          <w:rFonts w:ascii="Times New Roman" w:eastAsia="Garamond" w:hAnsi="Times New Roman" w:cs="Times New Roman"/>
          <w:lang w:eastAsia="zh-CN"/>
        </w:rPr>
        <w:t>Tárgy: Bükkszentkereszti Szlovák Nemzetiségi Óvoda, Bölcsőde és Konyha nevelési év értékelésének elfogadása</w:t>
      </w:r>
    </w:p>
    <w:bookmarkEnd w:id="0"/>
    <w:p w14:paraId="1937C7F3" w14:textId="77777777" w:rsidR="007B071E" w:rsidRPr="0080201A" w:rsidRDefault="007B071E" w:rsidP="007B071E">
      <w:pPr>
        <w:suppressAutoHyphens/>
        <w:spacing w:after="0" w:line="240" w:lineRule="auto"/>
        <w:jc w:val="both"/>
        <w:rPr>
          <w:rFonts w:ascii="Times New Roman" w:eastAsia="Garamond" w:hAnsi="Times New Roman" w:cs="Times New Roman"/>
          <w:lang w:eastAsia="zh-CN"/>
        </w:rPr>
      </w:pPr>
    </w:p>
    <w:p w14:paraId="0BFE75DE" w14:textId="77777777" w:rsidR="007B071E" w:rsidRPr="0080201A" w:rsidRDefault="007B071E" w:rsidP="007B071E">
      <w:pPr>
        <w:suppressAutoHyphens/>
        <w:spacing w:after="0" w:line="240" w:lineRule="auto"/>
        <w:jc w:val="both"/>
        <w:rPr>
          <w:rFonts w:ascii="Times New Roman" w:eastAsia="Garamond" w:hAnsi="Times New Roman" w:cs="Times New Roman"/>
          <w:lang w:eastAsia="zh-CN"/>
        </w:rPr>
      </w:pPr>
      <w:r w:rsidRPr="0080201A">
        <w:rPr>
          <w:rFonts w:ascii="Times New Roman" w:eastAsia="Garamond" w:hAnsi="Times New Roman" w:cs="Times New Roman"/>
          <w:lang w:eastAsia="zh-CN"/>
        </w:rPr>
        <w:t>Bükkszentkereszt Község Önkormányzatának Képviselő-testülete úgy határozott, hogy a Bükkszentkereszti Szlovák Nemzetiségi Óvoda Bölcsőde és Konyha nevelési év értékelését a melléklet alapján elfogadja.</w:t>
      </w:r>
    </w:p>
    <w:p w14:paraId="3BFC8F27" w14:textId="77777777" w:rsidR="007B071E" w:rsidRPr="0080201A" w:rsidRDefault="007B071E" w:rsidP="007B071E">
      <w:pPr>
        <w:suppressAutoHyphens/>
        <w:spacing w:after="0" w:line="240" w:lineRule="auto"/>
        <w:jc w:val="both"/>
        <w:rPr>
          <w:rFonts w:ascii="Times New Roman" w:eastAsia="Garamond" w:hAnsi="Times New Roman" w:cs="Times New Roman"/>
          <w:lang w:eastAsia="zh-CN"/>
        </w:rPr>
      </w:pPr>
    </w:p>
    <w:p w14:paraId="630CAC46" w14:textId="77777777" w:rsidR="007B071E" w:rsidRPr="0080201A" w:rsidRDefault="007B071E" w:rsidP="007B071E">
      <w:pPr>
        <w:suppressAutoHyphens/>
        <w:spacing w:after="0" w:line="240" w:lineRule="auto"/>
        <w:jc w:val="center"/>
        <w:rPr>
          <w:rFonts w:ascii="Times New Roman" w:eastAsia="Garamond" w:hAnsi="Times New Roman" w:cs="Times New Roman"/>
          <w:lang w:eastAsia="zh-CN"/>
        </w:rPr>
      </w:pPr>
      <w:r w:rsidRPr="0080201A">
        <w:rPr>
          <w:rFonts w:ascii="Times New Roman" w:eastAsia="Garamond" w:hAnsi="Times New Roman" w:cs="Times New Roman"/>
          <w:lang w:eastAsia="zh-CN"/>
        </w:rPr>
        <w:t>Határidő: azonnal, folyamatos</w:t>
      </w:r>
    </w:p>
    <w:p w14:paraId="7839E2DA" w14:textId="77777777" w:rsidR="007B071E" w:rsidRPr="0080201A" w:rsidRDefault="007B071E" w:rsidP="007B071E">
      <w:pPr>
        <w:suppressAutoHyphens/>
        <w:spacing w:after="0" w:line="240" w:lineRule="auto"/>
        <w:jc w:val="center"/>
        <w:rPr>
          <w:rFonts w:ascii="Times New Roman" w:eastAsia="Garamond" w:hAnsi="Times New Roman" w:cs="Times New Roman"/>
          <w:lang w:eastAsia="zh-CN"/>
        </w:rPr>
      </w:pPr>
      <w:r w:rsidRPr="0080201A">
        <w:rPr>
          <w:rFonts w:ascii="Times New Roman" w:eastAsia="Garamond" w:hAnsi="Times New Roman" w:cs="Times New Roman"/>
          <w:lang w:eastAsia="zh-CN"/>
        </w:rPr>
        <w:t>Felelős: Solymosi Konrád Ferenc, polgármester</w:t>
      </w:r>
    </w:p>
    <w:p w14:paraId="5FC0B4D6" w14:textId="77777777" w:rsidR="007B071E" w:rsidRPr="0080201A" w:rsidRDefault="007B071E" w:rsidP="007B071E">
      <w:pPr>
        <w:suppressAutoHyphens/>
        <w:spacing w:after="0" w:line="240" w:lineRule="auto"/>
        <w:jc w:val="center"/>
        <w:rPr>
          <w:rFonts w:ascii="Times New Roman" w:eastAsia="Garamond" w:hAnsi="Times New Roman" w:cs="Times New Roman"/>
          <w:lang w:eastAsia="zh-CN"/>
        </w:rPr>
      </w:pPr>
      <w:proofErr w:type="spellStart"/>
      <w:r w:rsidRPr="0080201A">
        <w:rPr>
          <w:rFonts w:ascii="Times New Roman" w:eastAsia="Garamond" w:hAnsi="Times New Roman" w:cs="Times New Roman"/>
          <w:lang w:eastAsia="zh-CN"/>
        </w:rPr>
        <w:t>Wittchen</w:t>
      </w:r>
      <w:proofErr w:type="spellEnd"/>
      <w:r w:rsidRPr="0080201A">
        <w:rPr>
          <w:rFonts w:ascii="Times New Roman" w:eastAsia="Garamond" w:hAnsi="Times New Roman" w:cs="Times New Roman"/>
          <w:lang w:eastAsia="zh-CN"/>
        </w:rPr>
        <w:t xml:space="preserve"> Enikő, igazgató</w:t>
      </w:r>
    </w:p>
    <w:p w14:paraId="5BE82821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D5"/>
    <w:rsid w:val="001C3E57"/>
    <w:rsid w:val="00287C65"/>
    <w:rsid w:val="00577FD5"/>
    <w:rsid w:val="007B071E"/>
    <w:rsid w:val="00DE7E21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50313-7F6E-4753-939A-8D59CF1F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071E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77F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7F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77FD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77FD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77FD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77FD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77FD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7FD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77FD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577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7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77F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77FD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77FD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77F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77F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77F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77F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77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577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77FD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577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77FD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577F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77FD5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577FD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77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451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2025-11-14T10:42:00Z</dcterms:created>
  <dcterms:modified xsi:type="dcterms:W3CDTF">2025-11-14T10:42:00Z</dcterms:modified>
</cp:coreProperties>
</file>