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A518A" w14:textId="77777777" w:rsidR="005A16B7" w:rsidRPr="00010EB3" w:rsidRDefault="005A16B7" w:rsidP="005A16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</w:pPr>
      <w:r w:rsidRPr="00010EB3"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  <w:t>Bükkszentkereszt Község Önkormányzat Képviselő-testületének</w:t>
      </w:r>
    </w:p>
    <w:p w14:paraId="0296E3AB" w14:textId="77777777" w:rsidR="005A16B7" w:rsidRPr="00010EB3" w:rsidRDefault="005A16B7" w:rsidP="005A16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  <w:t>27</w:t>
      </w:r>
      <w:r w:rsidRPr="00010EB3">
        <w:rPr>
          <w:rFonts w:ascii="Times New Roman" w:eastAsia="Calibri" w:hAnsi="Times New Roman" w:cs="Times New Roman"/>
          <w:b/>
          <w:bCs/>
          <w:kern w:val="2"/>
          <w:u w:val="single"/>
          <w:lang w:eastAsia="en-US"/>
        </w:rPr>
        <w:t>/2026 (III.10.) Önkormányzati Határozata</w:t>
      </w:r>
    </w:p>
    <w:p w14:paraId="71A8C400" w14:textId="77777777" w:rsidR="005A16B7" w:rsidRPr="00010EB3" w:rsidRDefault="005A16B7" w:rsidP="005A16B7">
      <w:pPr>
        <w:spacing w:after="160" w:line="259" w:lineRule="auto"/>
        <w:rPr>
          <w:rFonts w:ascii="Times New Roman" w:eastAsia="Calibri" w:hAnsi="Times New Roman" w:cs="Times New Roman"/>
          <w:b/>
          <w:kern w:val="2"/>
          <w:sz w:val="24"/>
          <w:szCs w:val="24"/>
          <w:lang w:eastAsia="en-US"/>
        </w:rPr>
      </w:pPr>
    </w:p>
    <w:p w14:paraId="72742CA2" w14:textId="77777777" w:rsidR="005A16B7" w:rsidRPr="00010EB3" w:rsidRDefault="005A16B7" w:rsidP="005A16B7">
      <w:pPr>
        <w:spacing w:after="160" w:line="259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eastAsia="en-US"/>
        </w:rPr>
      </w:pPr>
      <w:r w:rsidRPr="00010EB3">
        <w:rPr>
          <w:rFonts w:ascii="Times New Roman" w:eastAsia="Calibri" w:hAnsi="Times New Roman" w:cs="Times New Roman"/>
          <w:b/>
          <w:kern w:val="2"/>
          <w:sz w:val="24"/>
          <w:szCs w:val="24"/>
          <w:lang w:eastAsia="en-US"/>
        </w:rPr>
        <w:t>Tárgy: Bükkszentkereszt Község Önkormányzata 2026. évi Közbeszerzési tervének elfogadása</w:t>
      </w:r>
    </w:p>
    <w:p w14:paraId="6DE144B3" w14:textId="77777777" w:rsidR="005A16B7" w:rsidRPr="00010EB3" w:rsidRDefault="005A16B7" w:rsidP="005A16B7">
      <w:pPr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010EB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Bükkszentkereszt Község Önkormányzat Képviselő-testülete elfogadja a határozat mellékletét képező Bükkszentkereszt Község Önkormányzata 2026. évi közbeszerzési tervét azzal, hogy amennyiben év közben szükségessé válik további közbeszerzési eljárás lefolytatása, valamint a feltűntetett eljárásokban változás történik a közbeszerzési tervet az adott változásoknak megfelelően módosítani szükséges. </w:t>
      </w:r>
    </w:p>
    <w:p w14:paraId="76157EFC" w14:textId="77777777" w:rsidR="005A16B7" w:rsidRPr="00010EB3" w:rsidRDefault="005A16B7" w:rsidP="005A16B7">
      <w:pPr>
        <w:pStyle w:val="Nincstrkz"/>
        <w:jc w:val="center"/>
        <w:rPr>
          <w:rFonts w:ascii="Times New Roman" w:eastAsia="Calibri" w:hAnsi="Times New Roman" w:cs="Times New Roman"/>
          <w:lang w:eastAsia="en-US"/>
        </w:rPr>
      </w:pPr>
      <w:r w:rsidRPr="00010EB3">
        <w:rPr>
          <w:rFonts w:ascii="Times New Roman" w:eastAsia="Calibri" w:hAnsi="Times New Roman" w:cs="Times New Roman"/>
          <w:lang w:eastAsia="en-US"/>
        </w:rPr>
        <w:t>Határidő: azonnal</w:t>
      </w:r>
    </w:p>
    <w:p w14:paraId="31B58268" w14:textId="77777777" w:rsidR="005A16B7" w:rsidRDefault="005A16B7" w:rsidP="005A16B7">
      <w:pPr>
        <w:pStyle w:val="Nincstrkz"/>
        <w:jc w:val="center"/>
        <w:rPr>
          <w:rFonts w:ascii="Times New Roman" w:eastAsia="Calibri" w:hAnsi="Times New Roman" w:cs="Times New Roman"/>
          <w:lang w:eastAsia="en-US"/>
        </w:rPr>
      </w:pPr>
      <w:r w:rsidRPr="00010EB3">
        <w:rPr>
          <w:rFonts w:ascii="Times New Roman" w:eastAsia="Calibri" w:hAnsi="Times New Roman" w:cs="Times New Roman"/>
          <w:lang w:eastAsia="en-US"/>
        </w:rPr>
        <w:t>Felelős: Solymosi Konrád Ferenc polgármester</w:t>
      </w:r>
    </w:p>
    <w:p w14:paraId="1B58A92C" w14:textId="77777777" w:rsidR="005A16B7" w:rsidRPr="00010EB3" w:rsidRDefault="005A16B7" w:rsidP="005A16B7">
      <w:pPr>
        <w:pStyle w:val="Nincstrkz"/>
        <w:jc w:val="center"/>
        <w:rPr>
          <w:rFonts w:ascii="Times New Roman" w:eastAsia="Calibri" w:hAnsi="Times New Roman" w:cs="Times New Roman"/>
          <w:lang w:eastAsia="en-US"/>
        </w:rPr>
      </w:pPr>
    </w:p>
    <w:p w14:paraId="335ECB36" w14:textId="77777777" w:rsidR="005A16B7" w:rsidRPr="00010EB3" w:rsidRDefault="005A16B7" w:rsidP="005A16B7">
      <w:pPr>
        <w:spacing w:after="160" w:line="259" w:lineRule="auto"/>
        <w:jc w:val="right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27</w:t>
      </w:r>
      <w:r w:rsidRPr="00010EB3">
        <w:rPr>
          <w:rFonts w:ascii="Times New Roman" w:eastAsia="Calibri" w:hAnsi="Times New Roman" w:cs="Times New Roman"/>
          <w:b/>
          <w:bCs/>
          <w:kern w:val="2"/>
          <w:lang w:eastAsia="en-US"/>
        </w:rPr>
        <w:t>./2026. (III.10) Önkormányzati határozat melléklete</w:t>
      </w:r>
    </w:p>
    <w:p w14:paraId="56A6A25E" w14:textId="77777777" w:rsidR="005A16B7" w:rsidRPr="00010EB3" w:rsidRDefault="005A16B7" w:rsidP="005A16B7">
      <w:pPr>
        <w:spacing w:after="160" w:line="259" w:lineRule="auto"/>
        <w:jc w:val="center"/>
        <w:rPr>
          <w:rFonts w:ascii="Times New Roman" w:eastAsia="Calibri" w:hAnsi="Times New Roman" w:cs="Times New Roman"/>
          <w:b/>
          <w:kern w:val="2"/>
          <w:sz w:val="20"/>
          <w:szCs w:val="20"/>
          <w:lang w:eastAsia="en-US"/>
        </w:rPr>
      </w:pPr>
      <w:r w:rsidRPr="00010EB3">
        <w:rPr>
          <w:rFonts w:ascii="Times New Roman" w:eastAsia="Calibri" w:hAnsi="Times New Roman" w:cs="Times New Roman"/>
          <w:b/>
          <w:kern w:val="2"/>
          <w:sz w:val="20"/>
          <w:szCs w:val="20"/>
          <w:lang w:eastAsia="en-US"/>
        </w:rPr>
        <w:t>Bükkszentkereszt Község Önkormányzatának</w:t>
      </w:r>
    </w:p>
    <w:p w14:paraId="51AFE27D" w14:textId="77777777" w:rsidR="005A16B7" w:rsidRPr="00010EB3" w:rsidRDefault="005A16B7" w:rsidP="005A16B7">
      <w:pPr>
        <w:spacing w:after="160" w:line="259" w:lineRule="auto"/>
        <w:jc w:val="center"/>
        <w:rPr>
          <w:rFonts w:ascii="Times New Roman" w:eastAsia="Calibri" w:hAnsi="Times New Roman" w:cs="Times New Roman"/>
          <w:b/>
          <w:kern w:val="2"/>
          <w:sz w:val="20"/>
          <w:szCs w:val="20"/>
          <w:lang w:eastAsia="en-US"/>
        </w:rPr>
      </w:pPr>
      <w:r w:rsidRPr="00010EB3">
        <w:rPr>
          <w:rFonts w:ascii="Times New Roman" w:eastAsia="Calibri" w:hAnsi="Times New Roman" w:cs="Times New Roman"/>
          <w:b/>
          <w:kern w:val="2"/>
          <w:sz w:val="20"/>
          <w:szCs w:val="20"/>
          <w:lang w:eastAsia="en-US"/>
        </w:rPr>
        <w:t>2026. évi közbeszerzési terve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1"/>
        <w:gridCol w:w="975"/>
        <w:gridCol w:w="1107"/>
        <w:gridCol w:w="1286"/>
        <w:gridCol w:w="1540"/>
        <w:gridCol w:w="1131"/>
        <w:gridCol w:w="1374"/>
      </w:tblGrid>
      <w:tr w:rsidR="005A16B7" w:rsidRPr="00010EB3" w14:paraId="428FACE0" w14:textId="77777777" w:rsidTr="008C057D">
        <w:tc>
          <w:tcPr>
            <w:tcW w:w="2516" w:type="dxa"/>
          </w:tcPr>
          <w:p w14:paraId="6390B64A" w14:textId="77777777" w:rsidR="005A16B7" w:rsidRPr="00010EB3" w:rsidRDefault="005A16B7" w:rsidP="008C057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</w:p>
          <w:p w14:paraId="41AE2FC4" w14:textId="77777777" w:rsidR="005A16B7" w:rsidRPr="00010EB3" w:rsidRDefault="005A16B7" w:rsidP="008C057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Közbeszerzés tárgya</w:t>
            </w:r>
          </w:p>
        </w:tc>
        <w:tc>
          <w:tcPr>
            <w:tcW w:w="1372" w:type="dxa"/>
          </w:tcPr>
          <w:p w14:paraId="526B47D8" w14:textId="77777777" w:rsidR="005A16B7" w:rsidRPr="00010EB3" w:rsidRDefault="005A16B7" w:rsidP="008C057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CPV kód</w:t>
            </w:r>
          </w:p>
        </w:tc>
        <w:tc>
          <w:tcPr>
            <w:tcW w:w="1981" w:type="dxa"/>
          </w:tcPr>
          <w:p w14:paraId="78B01AE8" w14:textId="77777777" w:rsidR="005A16B7" w:rsidRPr="00010EB3" w:rsidRDefault="005A16B7" w:rsidP="008C057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Becsült nettó érték Ft-ban</w:t>
            </w:r>
          </w:p>
        </w:tc>
        <w:tc>
          <w:tcPr>
            <w:tcW w:w="1997" w:type="dxa"/>
          </w:tcPr>
          <w:p w14:paraId="170536A3" w14:textId="77777777" w:rsidR="005A16B7" w:rsidRPr="00010EB3" w:rsidRDefault="005A16B7" w:rsidP="008C057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Tervezett eljárás típus</w:t>
            </w:r>
          </w:p>
        </w:tc>
        <w:tc>
          <w:tcPr>
            <w:tcW w:w="2030" w:type="dxa"/>
          </w:tcPr>
          <w:p w14:paraId="3E0DC489" w14:textId="77777777" w:rsidR="005A16B7" w:rsidRPr="00010EB3" w:rsidRDefault="005A16B7" w:rsidP="008C057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Az eljárás megindításának, illetve a közbeszerzés megvalósításának tervezett időpontja</w:t>
            </w:r>
          </w:p>
        </w:tc>
        <w:tc>
          <w:tcPr>
            <w:tcW w:w="1984" w:type="dxa"/>
          </w:tcPr>
          <w:p w14:paraId="313993E3" w14:textId="77777777" w:rsidR="005A16B7" w:rsidRPr="00010EB3" w:rsidRDefault="005A16B7" w:rsidP="008C057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Szerződés teljesítésnek várható időpontja, vagy a szerződés időtartama</w:t>
            </w:r>
          </w:p>
        </w:tc>
        <w:tc>
          <w:tcPr>
            <w:tcW w:w="2006" w:type="dxa"/>
          </w:tcPr>
          <w:p w14:paraId="08EB3652" w14:textId="77777777" w:rsidR="005A16B7" w:rsidRPr="00010EB3" w:rsidRDefault="005A16B7" w:rsidP="008C057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 xml:space="preserve">Sor kerül-e, vagy sor került-e az adott közbeszerzéssel összefüggésben előzetes </w:t>
            </w:r>
            <w:proofErr w:type="spellStart"/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össz</w:t>
            </w:r>
            <w:proofErr w:type="spellEnd"/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. tájékoztató közzétételre</w:t>
            </w:r>
          </w:p>
        </w:tc>
      </w:tr>
      <w:tr w:rsidR="005A16B7" w:rsidRPr="00010EB3" w14:paraId="0947BCAF" w14:textId="77777777" w:rsidTr="008C057D">
        <w:tc>
          <w:tcPr>
            <w:tcW w:w="2516" w:type="dxa"/>
          </w:tcPr>
          <w:p w14:paraId="1CE7D2FC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II. Építési beruházás</w:t>
            </w:r>
          </w:p>
        </w:tc>
        <w:tc>
          <w:tcPr>
            <w:tcW w:w="1372" w:type="dxa"/>
          </w:tcPr>
          <w:p w14:paraId="0495DD93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04620395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97" w:type="dxa"/>
          </w:tcPr>
          <w:p w14:paraId="3F3020EE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030" w:type="dxa"/>
          </w:tcPr>
          <w:p w14:paraId="346C0DF9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3060D62F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006" w:type="dxa"/>
          </w:tcPr>
          <w:p w14:paraId="0E05A2EB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</w:tr>
      <w:tr w:rsidR="005A16B7" w:rsidRPr="00010EB3" w14:paraId="2927D0EF" w14:textId="77777777" w:rsidTr="008C057D">
        <w:trPr>
          <w:trHeight w:val="1152"/>
        </w:trPr>
        <w:tc>
          <w:tcPr>
            <w:tcW w:w="2516" w:type="dxa"/>
          </w:tcPr>
          <w:p w14:paraId="201E389A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„</w:t>
            </w: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Bükkszentkereszt Dózsa utca felújítása</w:t>
            </w:r>
          </w:p>
        </w:tc>
        <w:tc>
          <w:tcPr>
            <w:tcW w:w="1372" w:type="dxa"/>
          </w:tcPr>
          <w:p w14:paraId="426E3A2C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45233000-9</w:t>
            </w:r>
          </w:p>
        </w:tc>
        <w:tc>
          <w:tcPr>
            <w:tcW w:w="1981" w:type="dxa"/>
          </w:tcPr>
          <w:p w14:paraId="19BA75BD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12.843.025.- forint</w:t>
            </w:r>
          </w:p>
        </w:tc>
        <w:tc>
          <w:tcPr>
            <w:tcW w:w="1997" w:type="dxa"/>
          </w:tcPr>
          <w:p w14:paraId="21439FA4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Nemzeti eljárásrend Kbt. 112. § (1) bekezdés b) pont Nyílt eljárás (hirdetménnyel induló)</w:t>
            </w:r>
          </w:p>
        </w:tc>
        <w:tc>
          <w:tcPr>
            <w:tcW w:w="2030" w:type="dxa"/>
          </w:tcPr>
          <w:p w14:paraId="3A501119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2025. III. negyedév</w:t>
            </w:r>
          </w:p>
        </w:tc>
        <w:tc>
          <w:tcPr>
            <w:tcW w:w="1984" w:type="dxa"/>
          </w:tcPr>
          <w:p w14:paraId="2CACC09A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2026. II. negyedév</w:t>
            </w:r>
          </w:p>
        </w:tc>
        <w:tc>
          <w:tcPr>
            <w:tcW w:w="2006" w:type="dxa"/>
          </w:tcPr>
          <w:p w14:paraId="7A65A996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 xml:space="preserve">nem </w:t>
            </w:r>
          </w:p>
        </w:tc>
      </w:tr>
      <w:tr w:rsidR="005A16B7" w:rsidRPr="00010EB3" w14:paraId="2F2DACDC" w14:textId="77777777" w:rsidTr="008C057D">
        <w:trPr>
          <w:trHeight w:val="404"/>
        </w:trPr>
        <w:tc>
          <w:tcPr>
            <w:tcW w:w="2516" w:type="dxa"/>
          </w:tcPr>
          <w:p w14:paraId="77873AF6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:lang w:eastAsia="en-US"/>
              </w:rPr>
              <w:t>IV. Árubeszerzés</w:t>
            </w:r>
          </w:p>
        </w:tc>
        <w:tc>
          <w:tcPr>
            <w:tcW w:w="1372" w:type="dxa"/>
          </w:tcPr>
          <w:p w14:paraId="19EDDCEA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5540C610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97" w:type="dxa"/>
          </w:tcPr>
          <w:p w14:paraId="30FB3179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030" w:type="dxa"/>
          </w:tcPr>
          <w:p w14:paraId="2FA5CABF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065FC86C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006" w:type="dxa"/>
          </w:tcPr>
          <w:p w14:paraId="23989234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</w:p>
        </w:tc>
      </w:tr>
      <w:tr w:rsidR="005A16B7" w:rsidRPr="00010EB3" w14:paraId="2823FF16" w14:textId="77777777" w:rsidTr="008C057D">
        <w:trPr>
          <w:trHeight w:val="1152"/>
        </w:trPr>
        <w:tc>
          <w:tcPr>
            <w:tcW w:w="2516" w:type="dxa"/>
          </w:tcPr>
          <w:p w14:paraId="064D30D8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„</w:t>
            </w:r>
            <w:proofErr w:type="spellStart"/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Eü</w:t>
            </w:r>
            <w:proofErr w:type="spellEnd"/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-alapellátás fejlesztése Árubeszerzés”</w:t>
            </w:r>
          </w:p>
        </w:tc>
        <w:tc>
          <w:tcPr>
            <w:tcW w:w="1372" w:type="dxa"/>
          </w:tcPr>
          <w:p w14:paraId="5A57756E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33130000-0-33110000-4</w:t>
            </w:r>
          </w:p>
        </w:tc>
        <w:tc>
          <w:tcPr>
            <w:tcW w:w="1981" w:type="dxa"/>
          </w:tcPr>
          <w:p w14:paraId="6840E82E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14.119.685.- forint</w:t>
            </w:r>
          </w:p>
        </w:tc>
        <w:tc>
          <w:tcPr>
            <w:tcW w:w="1997" w:type="dxa"/>
          </w:tcPr>
          <w:p w14:paraId="1D182A25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Nemzeti eljárásrend Kbt. 112. § (1) bekezdés b) pont Nyílt eljárás (hirdetménnyel induló)</w:t>
            </w:r>
          </w:p>
        </w:tc>
        <w:tc>
          <w:tcPr>
            <w:tcW w:w="2030" w:type="dxa"/>
          </w:tcPr>
          <w:p w14:paraId="43158377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2026.I. negyedév</w:t>
            </w:r>
          </w:p>
        </w:tc>
        <w:tc>
          <w:tcPr>
            <w:tcW w:w="1984" w:type="dxa"/>
          </w:tcPr>
          <w:p w14:paraId="2B6144A6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2026. II. negyedév</w:t>
            </w:r>
          </w:p>
        </w:tc>
        <w:tc>
          <w:tcPr>
            <w:tcW w:w="2006" w:type="dxa"/>
          </w:tcPr>
          <w:p w14:paraId="4D9354AB" w14:textId="77777777" w:rsidR="005A16B7" w:rsidRPr="00010EB3" w:rsidRDefault="005A16B7" w:rsidP="008C057D">
            <w:pPr>
              <w:spacing w:after="160" w:line="259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010EB3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igen</w:t>
            </w:r>
          </w:p>
        </w:tc>
      </w:tr>
    </w:tbl>
    <w:p w14:paraId="07FDB61A" w14:textId="77777777" w:rsidR="005A16B7" w:rsidRPr="00010EB3" w:rsidRDefault="005A16B7" w:rsidP="005A16B7">
      <w:pPr>
        <w:spacing w:after="160" w:line="259" w:lineRule="auto"/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</w:pPr>
    </w:p>
    <w:p w14:paraId="2B3FC562" w14:textId="77777777" w:rsidR="005A16B7" w:rsidRPr="00010EB3" w:rsidRDefault="005A16B7" w:rsidP="005A16B7">
      <w:pPr>
        <w:spacing w:after="160" w:line="259" w:lineRule="auto"/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</w:pPr>
      <w:r w:rsidRPr="00010EB3"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  <w:t xml:space="preserve"> Bükkszentkereszt, 2026. március 10.</w:t>
      </w:r>
    </w:p>
    <w:p w14:paraId="48841472" w14:textId="77777777" w:rsidR="005A16B7" w:rsidRPr="00010EB3" w:rsidRDefault="005A16B7" w:rsidP="005A16B7">
      <w:pPr>
        <w:spacing w:after="160" w:line="259" w:lineRule="auto"/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</w:pPr>
    </w:p>
    <w:p w14:paraId="269B4F61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43"/>
    <w:rsid w:val="00287C65"/>
    <w:rsid w:val="00406A43"/>
    <w:rsid w:val="005A16B7"/>
    <w:rsid w:val="00952AD7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7BC5B-4D75-491E-970B-55DCF1C3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16B7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06A4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06A4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06A4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06A4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06A4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06A4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06A4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06A4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06A4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06A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06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06A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06A4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06A4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06A4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06A4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06A4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06A4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06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06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06A4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06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06A4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06A4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06A43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06A4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06A43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5A16B7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5A16B7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2026-09-17T11:50:00Z</dcterms:created>
  <dcterms:modified xsi:type="dcterms:W3CDTF">2026-09-17T11:50:00Z</dcterms:modified>
</cp:coreProperties>
</file>