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6624" w14:textId="77777777" w:rsidR="00613FEF" w:rsidRPr="00571682" w:rsidRDefault="00613FEF" w:rsidP="00613F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571682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Bükkszentkereszt Község Képviselő-testületének</w:t>
      </w:r>
    </w:p>
    <w:p w14:paraId="2CE36558" w14:textId="12B4E794" w:rsidR="00613FEF" w:rsidRPr="00571682" w:rsidRDefault="00613FEF" w:rsidP="00613F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55</w:t>
      </w:r>
      <w:r w:rsidRPr="00571682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/2026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(VII.21</w:t>
      </w:r>
      <w:r w:rsidRPr="00571682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) Önkormányzati Határozata</w:t>
      </w:r>
    </w:p>
    <w:p w14:paraId="2AB3BAE2" w14:textId="77777777" w:rsidR="00613FEF" w:rsidRPr="00571682" w:rsidRDefault="00613FEF" w:rsidP="00613F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4C1548BE" w14:textId="77777777" w:rsidR="00613FEF" w:rsidRPr="00571682" w:rsidRDefault="00613FEF" w:rsidP="00613F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168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Tárgy: </w:t>
      </w:r>
      <w:r w:rsidRPr="00571682">
        <w:rPr>
          <w:rFonts w:ascii="Times New Roman" w:eastAsia="Calibri" w:hAnsi="Times New Roman" w:cs="Times New Roman"/>
          <w:sz w:val="24"/>
          <w:szCs w:val="24"/>
          <w:lang w:eastAsia="en-US"/>
        </w:rPr>
        <w:t>A társadalmi megbízatású alpolgármester tiszteletdíjának megállapítása</w:t>
      </w:r>
    </w:p>
    <w:p w14:paraId="6794764A" w14:textId="77777777" w:rsidR="00613FEF" w:rsidRPr="00571682" w:rsidRDefault="00613FEF" w:rsidP="00613F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1682">
        <w:rPr>
          <w:rFonts w:ascii="Times New Roman" w:eastAsia="Calibri" w:hAnsi="Times New Roman" w:cs="Times New Roman"/>
          <w:sz w:val="24"/>
          <w:szCs w:val="24"/>
          <w:lang w:eastAsia="en-US"/>
        </w:rPr>
        <w:t>Bükkszentkereszt Község Önkormányzat Képviselő-testülete úgy határozott, hogy 2026. július 1. napjától Szolnoki Csaba társadalmi megbízatású alpolgármester</w:t>
      </w:r>
    </w:p>
    <w:p w14:paraId="458AE9D9" w14:textId="77777777" w:rsidR="00613FEF" w:rsidRPr="00571682" w:rsidRDefault="00613FEF" w:rsidP="00613F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D39F20F" w14:textId="77777777" w:rsidR="00613FEF" w:rsidRPr="00571682" w:rsidRDefault="00613FEF" w:rsidP="00613FE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1682">
        <w:rPr>
          <w:rFonts w:ascii="Times New Roman" w:eastAsia="Calibri" w:hAnsi="Times New Roman" w:cs="Times New Roman"/>
          <w:sz w:val="24"/>
          <w:szCs w:val="24"/>
          <w:lang w:eastAsia="en-US"/>
        </w:rPr>
        <w:t>tiszteletdíját havi 525 555,- Ft-ban</w:t>
      </w:r>
    </w:p>
    <w:p w14:paraId="33082D8D" w14:textId="77777777" w:rsidR="00613FEF" w:rsidRPr="00571682" w:rsidRDefault="00613FEF" w:rsidP="00613FE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C836B0" w14:textId="77777777" w:rsidR="00613FEF" w:rsidRPr="00571682" w:rsidRDefault="00613FEF" w:rsidP="00613F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1682">
        <w:rPr>
          <w:rFonts w:ascii="Times New Roman" w:eastAsia="Calibri" w:hAnsi="Times New Roman" w:cs="Times New Roman"/>
          <w:sz w:val="24"/>
          <w:szCs w:val="24"/>
          <w:lang w:eastAsia="en-US"/>
        </w:rPr>
        <w:t>állapítja meg.</w:t>
      </w:r>
    </w:p>
    <w:p w14:paraId="2AE6EE2F" w14:textId="77777777" w:rsidR="00613FEF" w:rsidRPr="00571682" w:rsidRDefault="00613FEF" w:rsidP="00613FE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168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Határidő:</w:t>
      </w:r>
      <w:r w:rsidRPr="0057168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azonnal, folyamatos</w:t>
      </w:r>
    </w:p>
    <w:p w14:paraId="784C384B" w14:textId="77777777" w:rsidR="00613FEF" w:rsidRPr="00571682" w:rsidRDefault="00613FEF" w:rsidP="00613FE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168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Felelős:</w:t>
      </w:r>
      <w:r w:rsidRPr="0057168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polgármester</w:t>
      </w:r>
    </w:p>
    <w:p w14:paraId="3698CABA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90"/>
    <w:rsid w:val="00287C65"/>
    <w:rsid w:val="00613FEF"/>
    <w:rsid w:val="00876AA9"/>
    <w:rsid w:val="00A56190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38DC"/>
  <w15:chartTrackingRefBased/>
  <w15:docId w15:val="{4DA8C11D-3C40-435D-A13D-F6A38E55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3FEF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561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61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61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61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61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61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61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61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61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A56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6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6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619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619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619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619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619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619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6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56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619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56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619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5619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6190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5619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6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377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2026-09-17T12:16:00Z</dcterms:created>
  <dcterms:modified xsi:type="dcterms:W3CDTF">2026-09-17T12:17:00Z</dcterms:modified>
</cp:coreProperties>
</file>